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NW_28101 (Nordrhein-Westfalen)</w:t>
      </w:r>
    </w:p>
    <w:p>
      <w:r>
        <w:rPr>
          <w:color w:val="555555"/>
          <w:sz w:val="18"/>
        </w:rPr>
        <w:t xml:space="preserve">Bekanntmachung des Abkommens der Länder über eine kostensparende Einsatzbewältigung bei bestimmten polizeilichen Einsatzlagen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Abkommen gilt für die Dauer von 5 Jahren vom Inkrafttreten an und verlängert sich auf unbestimmte Zeit, wenn es nicht mit einer Frist von 1 Jahr zum Ende eines Jahres gekündigt wird. Die Kündigung ist allen anderen Beteiligten gegenüber schriftlich zu erklären. Die Kündigung durch ein Land läßt die Gültigkeit des Abkommens zwischen den anderen Ländern unberührt.</w:t>
      </w:r>
    </w:p>
    <w:p>
      <w:r>
        <w:t xml:space="preserve">(2) Das Abkommen tritt am 1. Oktober 1998 in Kraft. Es ist von den beteiligten Ländern zu bestätigen. Sind bis zum Ablauf des 30. September 1998 dem Hessischen Ministerium des Innern und für Landwirtschaft, Forsten und Naturschutz nicht alle von den beteiligten Ländern ausgefertigten Bestätigungsurkunden zugegangen, so tritt dieses Abkommen unter den beteiligten Ländern in Kraft, deren Urkunden bereits zugegangen sind.</w:t>
      </w:r>
    </w:p>
    <w:p>
      <w:r>
        <w:t xml:space="preserve">(3) Für jedes beteiligte Land, dessen Bestätigungsurkunde zu dem nach Absatz 2 maßgeblichen Zeitpunkt dem Hessischen Ministerium des Innern und für Landwirtschaft, Forsten und Naturschutz nicht zugegangen ist, wird der Beitritt zu dem Abkommen mit Zugang dieser Urkunde wirksam.</w:t>
      </w:r>
    </w:p>
    <w:p>
      <w:r>
        <w:t xml:space="preserve">Für das Land Baden-Württemberg</w:t>
      </w:r>
    </w:p>
    <w:p>
      <w:r>
        <w:t xml:space="preserve">Der Innenminister</w:t>
      </w:r>
    </w:p>
    <w:p>
      <w:r>
        <w:t xml:space="preserve">28.8.1998 Schäuble</w:t>
      </w:r>
    </w:p>
    <w:p>
      <w:r>
        <w:t xml:space="preserve">Für den Freistaat Bayern</w:t>
      </w:r>
    </w:p>
    <w:p>
      <w:r>
        <w:t xml:space="preserve">Der Staatsminister des Innern</w:t>
      </w:r>
    </w:p>
    <w:p>
      <w:r>
        <w:t xml:space="preserve">29.9.1998 Beckstein</w:t>
      </w:r>
    </w:p>
    <w:p>
      <w:r>
        <w:t xml:space="preserve">Für das Land Berlin</w:t>
      </w:r>
    </w:p>
    <w:p>
      <w:r>
        <w:t xml:space="preserve">Der Senator für Inneres</w:t>
      </w:r>
    </w:p>
    <w:p>
      <w:r>
        <w:t xml:space="preserve">20.5.1998 Schönbohm</w:t>
      </w:r>
    </w:p>
    <w:p>
      <w:r>
        <w:t xml:space="preserve">Für das Land Brandenburg</w:t>
      </w:r>
    </w:p>
    <w:p>
      <w:r>
        <w:t xml:space="preserve">Das Ministerium des Innern</w:t>
      </w:r>
    </w:p>
    <w:p>
      <w:r>
        <w:t xml:space="preserve">Minister des Innern</w:t>
      </w:r>
    </w:p>
    <w:p>
      <w:r>
        <w:t xml:space="preserve">18.2.1999 Ziel</w:t>
      </w:r>
    </w:p>
    <w:p>
      <w:r>
        <w:t xml:space="preserve">Für die Freie und Hansestadt Bremen</w:t>
      </w:r>
    </w:p>
    <w:p>
      <w:r>
        <w:t xml:space="preserve">Der Senator für Inneres</w:t>
      </w:r>
    </w:p>
    <w:p>
      <w:r>
        <w:t xml:space="preserve">Borttscheller</w:t>
      </w:r>
    </w:p>
    <w:p>
      <w:r>
        <w:t xml:space="preserve">Für den Senat der Freien</w:t>
      </w:r>
    </w:p>
    <w:p>
      <w:r>
        <w:t xml:space="preserve">und Hansestadt Hamburg</w:t>
      </w:r>
    </w:p>
    <w:p>
      <w:r>
        <w:t xml:space="preserve">12.4.2000 Wrocklage</w:t>
      </w:r>
    </w:p>
    <w:p>
      <w:r>
        <w:t xml:space="preserve">Für das Land Hessen</w:t>
      </w:r>
    </w:p>
    <w:p>
      <w:r>
        <w:t xml:space="preserve">Der Minister des Innern und für</w:t>
      </w:r>
    </w:p>
    <w:p>
      <w:r>
        <w:t xml:space="preserve">Landwirtschaft, Forsten und Naturschutz</w:t>
      </w:r>
    </w:p>
    <w:p>
      <w:r>
        <w:t xml:space="preserve">24.6.1998 Bökel</w:t>
      </w:r>
    </w:p>
    <w:p>
      <w:r>
        <w:t xml:space="preserve">Für das Land Mecklenburg-Vorpommern</w:t>
      </w:r>
    </w:p>
    <w:p>
      <w:r>
        <w:t xml:space="preserve">Für den Ministerpräsidenten des Landes</w:t>
      </w:r>
    </w:p>
    <w:p>
      <w:r>
        <w:t xml:space="preserve">Mecklenburg-Vorpommern</w:t>
      </w:r>
    </w:p>
    <w:p>
      <w:r>
        <w:t xml:space="preserve">Der Innenminister des Landes</w:t>
      </w:r>
    </w:p>
    <w:p>
      <w:r>
        <w:t xml:space="preserve">Mecklenburg-Vorpommern</w:t>
      </w:r>
    </w:p>
    <w:p>
      <w:r>
        <w:t xml:space="preserve">30.9.1999 Dr. Timm</w:t>
      </w:r>
    </w:p>
    <w:p>
      <w:r>
        <w:t xml:space="preserve">Für das Land Niedersachsen</w:t>
      </w:r>
    </w:p>
    <w:p>
      <w:r>
        <w:t xml:space="preserve">Für den Niedersächsischen</w:t>
      </w:r>
    </w:p>
    <w:p>
      <w:r>
        <w:t xml:space="preserve">Ministerpräsidenten</w:t>
      </w:r>
    </w:p>
    <w:p>
      <w:r>
        <w:t xml:space="preserve">Niedersächsisches Innenministerium</w:t>
      </w:r>
    </w:p>
    <w:p>
      <w:r>
        <w:t xml:space="preserve">10.6.1998 Glogowski, Minister</w:t>
      </w:r>
    </w:p>
    <w:p>
      <w:r>
        <w:t xml:space="preserve">Für das Land Nordrhein-Westfalen</w:t>
      </w:r>
    </w:p>
    <w:p>
      <w:r>
        <w:t xml:space="preserve">Namens des Ministerpräsidenten</w:t>
      </w:r>
    </w:p>
    <w:p>
      <w:r>
        <w:t xml:space="preserve">Der Minister für Inneres und Justiz</w:t>
      </w:r>
    </w:p>
    <w:p>
      <w:r>
        <w:t xml:space="preserve">3.8.1998 Dr. Fritz Behrens</w:t>
      </w:r>
    </w:p>
    <w:p>
      <w:r>
        <w:t xml:space="preserve">Für das Land Rheinland-Pfalz</w:t>
      </w:r>
    </w:p>
    <w:p>
      <w:r>
        <w:t xml:space="preserve">In Vertretung des Ministerpräsidenten</w:t>
      </w:r>
    </w:p>
    <w:p>
      <w:r>
        <w:t xml:space="preserve">Staatsminister des Innern und für Sport</w:t>
      </w:r>
    </w:p>
    <w:p>
      <w:r>
        <w:t xml:space="preserve">29.3.1999 Zuber</w:t>
      </w:r>
    </w:p>
    <w:p>
      <w:r>
        <w:t xml:space="preserve">Für das Saarland</w:t>
      </w:r>
    </w:p>
    <w:p>
      <w:r>
        <w:t xml:space="preserve">Namens des Ministerpräsidenten</w:t>
      </w:r>
    </w:p>
    <w:p>
      <w:r>
        <w:t xml:space="preserve">Minister des Innern</w:t>
      </w:r>
    </w:p>
    <w:p>
      <w:r>
        <w:t xml:space="preserve">3.2.1999 Läpple</w:t>
      </w:r>
    </w:p>
    <w:p>
      <w:r>
        <w:t xml:space="preserve">Freistaat Sachsen</w:t>
      </w:r>
    </w:p>
    <w:p>
      <w:r>
        <w:t xml:space="preserve">Der Staatsminister des Innern</w:t>
      </w:r>
    </w:p>
    <w:p>
      <w:r>
        <w:t xml:space="preserve">15.5.1998 Hardraht</w:t>
      </w:r>
    </w:p>
    <w:p>
      <w:r>
        <w:t xml:space="preserve">Für das Land Sachsen-Anhalt</w:t>
      </w:r>
    </w:p>
    <w:p>
      <w:r>
        <w:t xml:space="preserve">Für den Ministerpräsidenten</w:t>
      </w:r>
    </w:p>
    <w:p>
      <w:r>
        <w:t xml:space="preserve">Des Landes Sachsen-Anhalt</w:t>
      </w:r>
    </w:p>
    <w:p>
      <w:r>
        <w:t xml:space="preserve">Der Minister des Innern</w:t>
      </w:r>
    </w:p>
    <w:p>
      <w:r>
        <w:t xml:space="preserve">des Landes Sachsen-Anhalt</w:t>
      </w:r>
    </w:p>
    <w:p>
      <w:r>
        <w:t xml:space="preserve">5.10.1998 Dr. Püchel</w:t>
      </w:r>
    </w:p>
    <w:p>
      <w:r>
        <w:t xml:space="preserve">Für das Land Schleswig-Holstein</w:t>
      </w:r>
    </w:p>
    <w:p>
      <w:r>
        <w:t xml:space="preserve">Für die Ministerpräsidentin</w:t>
      </w:r>
    </w:p>
    <w:p>
      <w:r>
        <w:t xml:space="preserve">Der Innenminister</w:t>
      </w:r>
    </w:p>
    <w:p>
      <w:r>
        <w:t xml:space="preserve">Wienholtz</w:t>
      </w:r>
    </w:p>
    <w:p>
      <w:r>
        <w:t xml:space="preserve">Für den Freistaat Thüringen</w:t>
      </w:r>
    </w:p>
    <w:p>
      <w:r>
        <w:t xml:space="preserve">Der Thüringer Innenminister</w:t>
      </w:r>
    </w:p>
    <w:p>
      <w:r>
        <w:t xml:space="preserve">28.4.1998 Dr. Dewes</w:t>
      </w:r>
    </w:p>
    <w:p>
      <w:r>
        <w:rPr>
          <w:color w:val="555555"/>
          <w:sz w:val="17"/>
        </w:rPr>
        <w:t xml:space="preserve">Zitiervorschlag: Art 9 NW_28101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