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NW_28065 (Nordrhein-Westfalen)</w:t>
      </w:r>
    </w:p>
    <w:p>
      <w:r>
        <w:rPr>
          <w:color w:val="555555"/>
          <w:sz w:val="18"/>
        </w:rPr>
        <w:t xml:space="preserve">Arzneimittelbevorratungsverordnung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Arzneimittel dürfen nur auf Grund einer ärztlichen Anordnung (Ärztliche Leitung Rettungsdienst/Leitende Notärztin/Leitender Notarzt) und verantwortlichen Ärztinnen und Ärzten der an der Versorgung beteiligten Krankenhäuser ausgehändigt werden. 2Auf § 8 Abs. 2 (Nachbarschaftshilfe) des Rettungsgesetzes NRW - RettG NRW - vom 24. November 1992 (GV. NRW. S. 458) sowie § 4 (Amtshilfe) des Verwaltungsverfahrensgesetzes für das Land Nordrhein-Westfalen - VwVfG.NRW - in der Fassung der Bekanntmachung vom 12. November 1999 (GV. NRW. S. 602) - in der jeweils geltenden Fassung - wird verwiesen. 3Die Abgabe ist zu dokumentieren.</w:t>
      </w:r>
    </w:p>
    <w:p>
      <w:r>
        <w:t xml:space="preserve">(2) Der Krankenhausträger hat dafür Sorge zu tragen, dass abgerufene Arzneimittel und Medizinprodukte unverzüglich ersetzt werden.</w:t>
      </w:r>
    </w:p>
    <w:p>
      <w:r>
        <w:rPr>
          <w:color w:val="555555"/>
          <w:sz w:val="17"/>
        </w:rPr>
        <w:t xml:space="preserve">Zitiervorschlag: § 3 NW_28065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