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NW_28063 (Nordrhein-Westfalen)</w:t>
      </w:r>
    </w:p>
    <w:p>
      <w:r>
        <w:rPr>
          <w:color w:val="555555"/>
          <w:sz w:val="18"/>
        </w:rPr>
        <w:t xml:space="preserve">Bekanntmachung der Verwaltungsvereinbarung zwischen der Bundesrepublik Deutschland und dem Land Nordrhein-Westfalen über die polizeiliche Zusammenarbeit bei Einsätzen aufgrund von Geiselnahmen im Zusammenhang mit dem Luftverkehr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Gewährleistung der reibungslosen Zusammenarbeit wird Folgendes vereinbart:</w:t>
      </w:r>
    </w:p>
    <w:p>
      <w:r>
        <w:t xml:space="preserve">1. Das Landeskriminalamt Nordrhein-Westfalen fordert die GSG 9 an, die ständig eine Führungsgruppe und eine Einsatzeinheit ( 25 bis 35 Beamte) in Bereitschaft hält und den Abmarsch dieser Kräfte innerhalb einer Stunde nach Alarmierung sicherstellt.</w:t>
      </w:r>
    </w:p>
    <w:p>
      <w:r>
        <w:t xml:space="preserve">2. Die Kräfte der GSG 9 werden in die Besondere Aufbauorganisation (BAO) nach dem Landesteil Nordrhein-Westfalen zur PDV 132 eingegliedert.</w:t>
      </w:r>
    </w:p>
    <w:p>
      <w:r>
        <w:t xml:space="preserve">3. Die GSG 9 entsendet Vorauskräfte, sobald zu erkennen ist, welcher Flughafen angeflogen wird.</w:t>
      </w:r>
    </w:p>
    <w:p>
      <w:r>
        <w:t xml:space="preserve">4. Der Führer der GSG 9 oder sein Vertreter im Amt übernimmt die Führung des Einsatzabschnitts Tatobjekt. Als Führungsassistent wird der Leiter der Spezialeinheit einer Polizeibehörde des Landes Nordrhein-Westfalen oder sein Vertreter im Amt eingesetzt.</w:t>
      </w:r>
    </w:p>
    <w:p>
      <w:r>
        <w:t xml:space="preserve">5. Die Führungsgruppe nutzt die am betreffenden Flughafen für diese Aufgaben vorbereiteten Räume. Die Ausstattung der Räume obliegt der jeweils zuständigen Polizeibehörde des Landes Nordrhein-Westfalen. Art und Umfang der Ausstattung sind mit der GSG 9 abzustimmen.</w:t>
      </w:r>
    </w:p>
    <w:p>
      <w:r>
        <w:t xml:space="preserve">6. Alle Zugriffsmaßnahmen im und am Flugzeug führt die GSG 9 durch.</w:t>
      </w:r>
    </w:p>
    <w:p>
      <w:r>
        <w:t xml:space="preserve">7. Bei Aktualisierung der Flughafenakten ist die GSG 9 zu beteiligen.</w:t>
      </w:r>
    </w:p>
    <w:p>
      <w:r>
        <w:t xml:space="preserve">8. Teil H des Landesteils Nordrhein-Westfalen zur PDV 100 "Verhalten/Maßnahmen bei/nach Einsätzen mit gravierenden Folgen" gilt für die GSG 9 im Unterstellungsfall entsprechend.</w:t>
      </w:r>
    </w:p>
    <w:p>
      <w:r>
        <w:t xml:space="preserve">(2) Es sind abgestimmte Fortbildungsmaßnahmen durchzuführen. Dabei sind die Polizeiführer, die Ständigen Stäbe, die Beratergruppen des Landeskriminalamtes Nordrhein-Westfalen und der Zentralen Polizeitechnischen Dienste Nordrhein-Westfalen, die Führer des Einsatzabschnitts Ermittlungen, alle im Einsatzabschnitt Verhandlungen und im Einsatzabschnitt Tatobjekt eingesetzten Kräfte der Polizei des Landes Nordrhein-Westfalen, die Führungskräfte der GSG 9 und die für bestimmte Aufgaben vorgesehenen Beamten der GSG 9 besonders zu berücksichtigen. Das Landeskriminalamt Nordrhein-Westfalen aktualisiert die Fortbildungsinhalte regelmäßig in Abstimmung mit der GSG 9.</w:t>
      </w:r>
    </w:p>
    <w:p>
      <w:r>
        <w:t xml:space="preserve">(3) Jährlich findet eine gemeinsame Vollübung "Geiselnahmen im Zusammenhang mit dem Luftverkehr" statt. Das Innenministerium des Landes Nordrhein-Westfalen bestimmt die für die Ausrichtung zuständige Polizeibehörde.</w:t>
      </w:r>
    </w:p>
    <w:p>
      <w:r>
        <w:rPr>
          <w:color w:val="555555"/>
          <w:sz w:val="17"/>
        </w:rPr>
        <w:t xml:space="preserve">Zitiervorschlag: § 2 NW_28063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