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NW_28044 (Nordrhein-Westfalen) — Bezeichnungen, Inhalt und Voraussetzungen der Weiterbildung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Gebiets- und Teilgebietsbezeichnungen bestimmen die Apothekerkammern in den Fachrichtungen</w:t>
      </w:r>
    </w:p>
    <w:p>
      <w:r>
        <w:t xml:space="preserve">1. Praktische Pharmazie,</w:t>
      </w:r>
    </w:p>
    <w:p>
      <w:r>
        <w:t xml:space="preserve">2. Theoretische Pharmazie,</w:t>
      </w:r>
    </w:p>
    <w:p>
      <w:r>
        <w:t xml:space="preserve">3. Arzneimittelinformation,</w:t>
      </w:r>
    </w:p>
    <w:p>
      <w:r>
        <w:t xml:space="preserve">4. Methodisch-technische Pharmazie,</w:t>
      </w:r>
    </w:p>
    <w:p>
      <w:r>
        <w:t xml:space="preserve">5. Ökologie</w:t>
      </w:r>
    </w:p>
    <w:p>
      <w:r>
        <w:t xml:space="preserve">und in Verbindungen dieser Fachrichtungen.</w:t>
      </w:r>
    </w:p>
    <w:p>
      <w:r>
        <w:t xml:space="preserve">(2) Abgesehen von Absatz 1 ist Gebietsbezeichnung auch die Bezeichnung ,,Öffentliches Gesundheitswesen".</w:t>
      </w:r>
    </w:p>
    <w:p>
      <w:r>
        <w:t xml:space="preserve">(3) Die Weiterbildung nach § 36 Abs. 7 umfasst insbesondere die Vertiefung der Kenntnisse und Fertigkeiten in der Entwicklung, Herstellung, Prüfung und Abgabe von Arzneimitteln, in ihrer Begutachtung sowie in der Information über Arzneimittel. Sie erstreckt sich auch auf die Vermittlung von Kenntnissen über die Wechselbeziehungen zwischen Mensch und Umwelt, bezogen auf Arzneimittel sowie Gifte und andere gesundheitsschädliche Stoffe, auf die notwendigen Maßnahmen zu ihrer Beseitigung und auf die Verhütung der von ihnen ausgehenden Gefahren sowie auf geschlechtsspezifische Unterschiede in Pharmakokinetik und Pharmakodynamik.</w:t>
      </w:r>
    </w:p>
    <w:p>
      <w:r>
        <w:t xml:space="preserve">(4) Abweichend von den §§ 36 bis 39 erlässt die Aufsichtsbehörde Vorschriften über die Weiterbildung und Prüfung für Apothekerinnen und Apotheker im Gebiet ,,Öffentliches Gesundheitswesen" durch Rechtsverordnung. Dabei sind insbesondere zu regeln:</w:t>
      </w:r>
    </w:p>
    <w:p>
      <w:r>
        <w:t xml:space="preserve">1. die Voraussetzungen für die Zulassung zur und die Anrechnung von förderlichen Zeiten auf die Weiterbildung,</w:t>
      </w:r>
    </w:p>
    <w:p>
      <w:r>
        <w:t xml:space="preserve">2. das Ziel, der Inhalt, die Dauer und die Ausgestaltung der Weiterbildung sowie die Beurteilung der Leistungen während der Weiterbildung,</w:t>
      </w:r>
    </w:p>
    <w:p>
      <w:r>
        <w:t xml:space="preserve">3. die Art und die Zahl der Prüfungsleistungen, das Prüfungsverfahren einschließlich der Festlegung des Prüfungsergebnisses unter Berücksichtigung der Leistungen während der Weiterbildung und die Bildung des Prüfungsausschusses,</w:t>
      </w:r>
    </w:p>
    <w:p>
      <w:r>
        <w:t xml:space="preserve">4. die Wiederholung von Prüfungsleistungen,</w:t>
      </w:r>
    </w:p>
    <w:p>
      <w:r>
        <w:t xml:space="preserve">5. die Voraussetzungen für die Anerkennung zur Führung der Gebietsbezeichnung für Apothekerinnen und Apotheker, die Tätigkeiten im Gebiet vor Einführung dieser Bezeichnung nachweisen können.</w:t>
      </w:r>
    </w:p>
    <w:p>
      <w:r>
        <w:t xml:space="preserve">(5) Die Weiterbildung im Gebiet ,,Öffentliches Gesundheitswesen" wird in von der Aufsichtsbehörde besonders bestimmten Einrichtungen durchgeführt.</w:t>
      </w:r>
    </w:p>
    <w:p>
      <w:r>
        <w:t xml:space="preserve">(6) Ausser in den in § 37 Abs. 1 genannten Einrichtungen kann die Weiterbildung auch in zugelassenen Apotheken, Krankenhausapotheken und Betrieben der pharmazeutischen Industrie sowie anderen geeigneten Einrichtungen durchgeführt werden. Die Zulassung einer Apotheke, Krankenhausapotheke oder eines Betriebes der pharmazeutischen Industrie als Weiterbildungsstätte setzt voraus, dass</w:t>
      </w:r>
    </w:p>
    <w:p>
      <w:r>
        <w:t xml:space="preserve">1. die dort zu verrichtenden Tätigkeiten nach Inhalt und Umfang die Möglichkeit geben, die beruflichen Kenntnisse und Fähigkeiten des Gebietes oder Teilgebietes zu erwerben, auf das sich die Bezeichnung nach § 33bezieht und</w:t>
      </w:r>
    </w:p>
    <w:p>
      <w:r>
        <w:t xml:space="preserve">2. Personal und Ausstattung vorhanden sind, die den Erfordernissen der Entwicklung in der Pharmazie Rechnung tragen.</w:t>
      </w:r>
    </w:p>
    <w:p>
      <w:r>
        <w:t xml:space="preserve">(7) Abweichend von § 39 Abs. 1 Satz 2 wird die Anerkennung für das Gebiet ,,Öffentliches Gesundheitswesen" aufgrund des Zeugnisses über das Bestehen der Prüfung nach der Rechtsverordnung gemäß Absatz 4 erteilt.</w:t>
      </w:r>
    </w:p>
    <w:p>
      <w:r>
        <w:t xml:space="preserve">(8) Eine im übrigen Geltungsbereich der Bundes-Apothekerordnung erteilte Anerkennung, eine Bezeichnung im Sinne des § 33 zu führen, gilt auch in Nordrhein-Westfalen.</w:t>
      </w:r>
    </w:p>
    <w:p>
      <w:r>
        <w:t xml:space="preserve">3. Unterabschnitt</w:t>
      </w:r>
    </w:p>
    <w:p>
      <w:r>
        <w:t xml:space="preserve">Psychotherapeutische Weiterbildung</w:t>
      </w:r>
    </w:p>
    <w:p>
      <w:r>
        <w:rPr>
          <w:color w:val="555555"/>
          <w:sz w:val="17"/>
        </w:rPr>
        <w:t xml:space="preserve">Zitiervorschlag: § 48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