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NW_28042 (Nordrhein-Westfalen) — Umfang der Anerkennung</w:t>
      </w:r>
    </w:p>
    <w:p>
      <w:r>
        <w:rPr>
          <w:color w:val="555555"/>
          <w:sz w:val="18"/>
        </w:rPr>
        <w:t xml:space="preserve">Fn 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Anerkennung wird für folgende Fachrichtungen ausgesprochen:</w:t>
      </w:r>
    </w:p>
    <w:p>
      <w:r>
        <w:t xml:space="preserve">1. Massivbau</w:t>
      </w:r>
    </w:p>
    <w:p>
      <w:r>
        <w:t xml:space="preserve">2. Metallbau</w:t>
      </w:r>
    </w:p>
    <w:p>
      <w:r>
        <w:t xml:space="preserve">3. Holzbau.</w:t>
      </w:r>
    </w:p>
    <w:p>
      <w:r>
        <w:t xml:space="preserve">Die Anerkennung kann für eine oder mehrere Fachrichtungen ausgesprochen werden.</w:t>
      </w:r>
    </w:p>
    <w:p>
      <w:r>
        <w:t xml:space="preserve">(2) Die Anerkennung für eine Fachrichtung schließt die Berechtigung zur Prüfung einzelner Bauteile mit höchstens durchschnittlichem Schwierigkeitsgrad einer anderen Fachrichtung nicht aus.</w:t>
      </w:r>
    </w:p>
    <w:p>
      <w:r>
        <w:t xml:space="preserve">(3) Die Anerkennung für die Fachrichtungen Massivbau oder Metallbau schließt den Verbundbau ein.</w:t>
      </w:r>
    </w:p>
    <w:p>
      <w:r>
        <w:rPr>
          <w:color w:val="555555"/>
          <w:sz w:val="17"/>
        </w:rPr>
        <w:t xml:space="preserve">Zitiervorschlag: § 8 NW_28042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https://recht.nulegal.eu/gesetze/NW_28042/8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