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NW_28042 (Nordrhein-Westfalen) — Aufgabenerledigung</w:t>
      </w:r>
    </w:p>
    <w:p>
      <w:r>
        <w:rPr>
          <w:color w:val="555555"/>
          <w:sz w:val="18"/>
        </w:rPr>
        <w:t xml:space="preserve">Fn 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Staatlich anerkannte Sachverständige für die Prüfung der Standsicherheit haben die Vollständigkeit und Richtigkeit der Standsicherheitsnachweise einschließlich des statisch-konstruktiven Brandschutzes zu prüfen und zu bescheinigen. Zur Bescheinigung gehören der Prüfbericht, in dem Umfang und Ergebnis der Prüfung niederzulegen sind, und eine Ausfertigung der geprüften Standsicherheitsnachweise. Die Standsicherheitsnachweise sind auch hinsichtlich der Tragfähigkeit des Baugrundes zu überprüfen. Wenn staatlich anerkannte Sachverständige für die Prüfung der Standsicherheit feststellen,</w:t>
      </w:r>
    </w:p>
    <w:p>
      <w:r>
        <w:t xml:space="preserve">1. dass für die Beurteilung der Größe der Baugrundverformungen und ihrer Auswirkungen auf das Bauwerk und für die Beurteilung der Sicherheit der Gründung der baulichen Anlage eine besondere Sachkunde erforderlich ist,</w:t>
      </w:r>
    </w:p>
    <w:p>
      <w:r>
        <w:t xml:space="preserve">2. dass hinsichtlich der verwendeten Annahmen Zweifel bestehen oder</w:t>
      </w:r>
    </w:p>
    <w:p>
      <w:r>
        <w:t xml:space="preserve">3. dass hinsichtlich der der Berechnung zugrunde gelegten bodenmechanischen Kenngrößen Zweifel bestehen,</w:t>
      </w:r>
    </w:p>
    <w:p>
      <w:r>
        <w:t xml:space="preserve">informieren sie die Bauherrin oder den Bauherrn, dass er oder sie einen staatlich anerkannten Sachverständigen für Erd- und Grundbau beauftragen muss.</w:t>
      </w:r>
    </w:p>
    <w:p>
      <w:r>
        <w:t xml:space="preserve">(2) Staatlich anerkannte Sachverständige für die Prüfung der Standsicherheit dürfen Bescheinigungen bei Fertigstellung nur ausstellen, wenn sie sich stichprobenhaft während der Bauausführung davon überzeugt haben, dass die geprüften Anforderungen erfüllt sind.</w:t>
      </w:r>
    </w:p>
    <w:p>
      <w:r>
        <w:t xml:space="preserve">Dritter Abschnitt</w:t>
      </w:r>
    </w:p>
    <w:p>
      <w:r>
        <w:t xml:space="preserve">Staatlich anerkannte Sachverständige für die Prüfung des Brandschutzes</w:t>
      </w:r>
    </w:p>
    <w:p>
      <w:r>
        <w:rPr>
          <w:color w:val="555555"/>
          <w:sz w:val="17"/>
        </w:rPr>
        <w:t xml:space="preserve">Zitiervorschlag: § 12 NW_28042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