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NW_28035 (Nordrhein-Westfalen)</w:t>
      </w:r>
    </w:p>
    <w:p>
      <w:r>
        <w:rPr>
          <w:color w:val="555555"/>
          <w:sz w:val="18"/>
        </w:rPr>
        <w:t xml:space="preserve">Bekanntmachung zum Staatsvertrag zwischen dem Land Hessen und dem Land Nordrhein-Westfalen über die Zugehörigkeit der Wirtschaftsprüfer und der vereidigten Buchprüfer des Landes Hessen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gibt unter Hinweis auf das Inkrafttreten des Staatsvertrages den Text des Gesetzes über die Versorgung der Wirtschaftsprüfer und der vereidigten Buchprüfer im Lande Nordrhein-Westfalen und der Satzung in den Wirtschaftsprüferkammer-Mitteilungen bekannt. Änderungen des Gesetzes über die Versorgung der Wirtschaftsprüfer und der vereidigten Buchprüfer im Lande Nordrhein-Westfalen und der Satzung sind ebenfalls in den Wirtschaftsprüferkammer-Mitteilungen bekanntzugeben.</w:t>
      </w:r>
    </w:p>
    <w:p>
      <w:r>
        <w:t xml:space="preserve">(2)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Wiesbaden, den 24. November 1999</w:t>
      </w:r>
    </w:p>
    <w:p>
      <w:r>
        <w:t xml:space="preserve">Für das Land Hessen</w:t>
      </w:r>
    </w:p>
    <w:p>
      <w:r>
        <w:t xml:space="preserve">Der Minister für Wirtschaft,</w:t>
      </w:r>
    </w:p>
    <w:p>
      <w:r>
        <w:t xml:space="preserve">Verkehr und Landesentwicklung</w:t>
      </w:r>
    </w:p>
    <w:p>
      <w:r>
        <w:t xml:space="preserve">Dieter P o s c h</w:t>
      </w:r>
    </w:p>
    <w:p>
      <w:r>
        <w:t xml:space="preserve">Düsseldorf, den 11. Dezember 1999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 c h l e u ß e r</w:t>
      </w:r>
    </w:p>
    <w:p>
      <w:r>
        <w:rPr>
          <w:color w:val="555555"/>
          <w:sz w:val="17"/>
        </w:rPr>
        <w:t xml:space="preserve">Zitiervorschlag: Art 8 NW_28035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