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NW_28024 (Nordrhein-Westfalen)</w:t>
      </w:r>
    </w:p>
    <w:p>
      <w:r>
        <w:rPr>
          <w:color w:val="555555"/>
          <w:sz w:val="18"/>
        </w:rPr>
        <w:t xml:space="preserve">PO-Waldorf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31. Januar 2000</w:t>
      </w:r>
    </w:p>
    <w:p>
      <w:r>
        <w:t xml:space="preserve">Aufgrund des § 52 des Schulgesetzes für das Land Nordrhein-Westfalen (Schulgesetz NRW - SchulG) vom 15. Februar 2005 (GV. NRW. S. 102) wird mit Zustimmung des für Schulen zuständigen Ausschusses des Landtags verordnet:</w:t>
      </w:r>
    </w:p>
    <w:p>
      <w:r>
        <w:t xml:space="preserve">Inhalt</w:t>
      </w:r>
    </w:p>
    <w:p>
      <w:r>
        <w:t xml:space="preserve">1. Abschnitt</w:t>
      </w:r>
    </w:p>
    <w:p>
      <w:r>
        <w:t xml:space="preserve">Allgemeine Bestimmungen</w:t>
      </w:r>
    </w:p>
    <w:p>
      <w:r>
        <w:t xml:space="preserve">§ 1 Zweck der Prüfung, Geltungsbereich</w:t>
      </w:r>
    </w:p>
    <w:p>
      <w:r>
        <w:t xml:space="preserve">§ 2 Prüfungsanforderungen</w:t>
      </w:r>
    </w:p>
    <w:p>
      <w:r>
        <w:t xml:space="preserve">§ 3 Zeit, Ort und Gliederung der Prüfung, Gesamtqualifikation</w:t>
      </w:r>
    </w:p>
    <w:p>
      <w:r>
        <w:t xml:space="preserve">§ 4 Information und Beratung</w:t>
      </w:r>
    </w:p>
    <w:p>
      <w:r>
        <w:t xml:space="preserve">2. Abschnitt</w:t>
      </w:r>
    </w:p>
    <w:p>
      <w:r>
        <w:t xml:space="preserve">Bestimmungen für die Jahrgangsstufe 13</w:t>
      </w:r>
    </w:p>
    <w:p>
      <w:r>
        <w:t xml:space="preserve">§ 5 Eintrittsvoraussetzungen für die Jahrgangsstufe 13</w:t>
      </w:r>
    </w:p>
    <w:p>
      <w:r>
        <w:t xml:space="preserve">§ 6 Unterrichtsfächer in der Jahrgangsstufe 13</w:t>
      </w:r>
    </w:p>
    <w:p>
      <w:r>
        <w:t xml:space="preserve">§ 7 Fächerwahlen und Leistungsbewertung in der Jahrgangsstufe 13</w:t>
      </w:r>
    </w:p>
    <w:p>
      <w:r>
        <w:t xml:space="preserve">3. Abschnitt</w:t>
      </w:r>
    </w:p>
    <w:p>
      <w:r>
        <w:t xml:space="preserve">Prüfungsausschüsse</w:t>
      </w:r>
    </w:p>
    <w:p>
      <w:r>
        <w:t xml:space="preserve">§ 8 Zentraler Abiturausschuss</w:t>
      </w:r>
    </w:p>
    <w:p>
      <w:r>
        <w:t xml:space="preserve">§ 9 Fachprüfungsausschüsse</w:t>
      </w:r>
    </w:p>
    <w:p>
      <w:r>
        <w:t xml:space="preserve">§ 10 Stimmberechtigung, Beschlussfassung, Gäste</w:t>
      </w:r>
    </w:p>
    <w:p>
      <w:r>
        <w:t xml:space="preserve">4. Abschnitt</w:t>
      </w:r>
    </w:p>
    <w:p>
      <w:r>
        <w:t xml:space="preserve">Zulassung zur Abiturprüfung</w:t>
      </w:r>
    </w:p>
    <w:p>
      <w:r>
        <w:t xml:space="preserve">§ 11 Zulassung zur Abiturprüfung</w:t>
      </w:r>
    </w:p>
    <w:p>
      <w:r>
        <w:t xml:space="preserve">5. Abschnitt</w:t>
      </w:r>
    </w:p>
    <w:p>
      <w:r>
        <w:t xml:space="preserve">Ablauf und Verfahren der Abiturprüfung</w:t>
      </w:r>
    </w:p>
    <w:p>
      <w:r>
        <w:t xml:space="preserve">§ 12 Wahl der Prüfungsfächer</w:t>
      </w:r>
    </w:p>
    <w:p>
      <w:r>
        <w:t xml:space="preserve">§ 13 Besondere Lernleistung</w:t>
      </w:r>
    </w:p>
    <w:p>
      <w:r>
        <w:t xml:space="preserve">§ 14 Leistungsbewertung und Punktsystem</w:t>
      </w:r>
    </w:p>
    <w:p>
      <w:r>
        <w:t xml:space="preserve">§ 15 Erster Prüfungsteil (schriftliche Prüfungsarbeiten)</w:t>
      </w:r>
    </w:p>
    <w:p>
      <w:r>
        <w:t xml:space="preserve">§ 16 Feststellung der Prüfungsleistungen im ersten Prüfungsteil</w:t>
      </w:r>
    </w:p>
    <w:p>
      <w:r>
        <w:t xml:space="preserve">§ 17 Gestaltung der mündlichen Prüfung im ersten und zweiten Prüfungsteil</w:t>
      </w:r>
    </w:p>
    <w:p>
      <w:r>
        <w:t xml:space="preserve">§ 18 Niederschriften</w:t>
      </w:r>
    </w:p>
    <w:p>
      <w:r>
        <w:t xml:space="preserve">6. Abschnitt</w:t>
      </w:r>
    </w:p>
    <w:p>
      <w:r>
        <w:t xml:space="preserve">Abschluss der Abiturprüfung, Wiederholung</w:t>
      </w:r>
    </w:p>
    <w:p>
      <w:r>
        <w:t xml:space="preserve">§ 19 Feststellung der Prüfungsleistungen und der Gesamtqualifikation</w:t>
      </w:r>
    </w:p>
    <w:p>
      <w:r>
        <w:t xml:space="preserve">§ 20 Zuerkennung der Hochschulreife</w:t>
      </w:r>
    </w:p>
    <w:p>
      <w:r>
        <w:t xml:space="preserve">§ 21 Wiederholung</w:t>
      </w:r>
    </w:p>
    <w:p>
      <w:r>
        <w:t xml:space="preserve">§ 22 Weitere Berechtigungen</w:t>
      </w:r>
    </w:p>
    <w:p>
      <w:r>
        <w:t xml:space="preserve">7. Abschnitt</w:t>
      </w:r>
    </w:p>
    <w:p>
      <w:r>
        <w:t xml:space="preserve">Schlussbestimmungen</w:t>
      </w:r>
    </w:p>
    <w:p>
      <w:r>
        <w:t xml:space="preserve">§ 23 Ergänzende Bestimmungen für Prüflinge mit Behinderung</w:t>
      </w:r>
    </w:p>
    <w:p>
      <w:r>
        <w:t xml:space="preserve">§ 24 Rücktritt, Erkrankung, Versäumnis</w:t>
      </w:r>
    </w:p>
    <w:p>
      <w:r>
        <w:t xml:space="preserve">§ 25 Verfahren bei Täuschungshandlungen und anderen Unregelmäßigkeiten</w:t>
      </w:r>
    </w:p>
    <w:p>
      <w:r>
        <w:t xml:space="preserve">§ 26 Widerspruch und Akteneinsicht</w:t>
      </w:r>
    </w:p>
    <w:p>
      <w:r>
        <w:t xml:space="preserve">§ 27 In-Kraft-Treten</w:t>
      </w:r>
    </w:p>
    <w:p>
      <w:r>
        <w:t xml:space="preserve">1. Abschnitt</w:t>
      </w:r>
    </w:p>
    <w:p>
      <w:r>
        <w:t xml:space="preserve">Allgemeine Bestimmungen</w:t>
      </w:r>
    </w:p>
    <w:p>
      <w:r>
        <w:rPr>
          <w:color w:val="555555"/>
          <w:sz w:val="17"/>
        </w:rPr>
        <w:t xml:space="preserve">Zitiervorschlag: Volltext NW_28024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https://recht.nulegal.eu/gesetze/NW_28024/volltext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