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NW_28014 (Nordrhein-Westfalen)</w:t>
      </w:r>
    </w:p>
    <w:p>
      <w:r>
        <w:rPr>
          <w:color w:val="555555"/>
          <w:sz w:val="18"/>
        </w:rPr>
        <w:t xml:space="preserve">ARD-StV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(Artikel 2</w:t>
      </w:r>
    </w:p>
    <w:p>
      <w:r>
        <w:t xml:space="preserve">des Staatsvertrages über den Rundfunk im vereinten Deutschland vom 31. August 1991)</w:t>
      </w:r>
    </w:p>
    <w:p>
      <w:r>
        <w:t xml:space="preserve">Vom 20. November 1991</w:t>
      </w:r>
    </w:p>
    <w:p>
      <w:r>
        <w:t xml:space="preserve">Präambel</w:t>
      </w:r>
    </w:p>
    <w:p>
      <w:r>
        <w:t xml:space="preserve">Inhaltsverzeichnis</w:t>
      </w:r>
    </w:p>
    <w:p>
      <w:r>
        <w:t xml:space="preserve">§ 1 Fernsehprogramme</w:t>
      </w:r>
    </w:p>
    <w:p>
      <w:r>
        <w:t xml:space="preserve">§ 2 Vereinbarung</w:t>
      </w:r>
    </w:p>
    <w:p>
      <w:r>
        <w:t xml:space="preserve">§ 3 Abstimmung mit dem Zweiten Deutschen Fernsehen</w:t>
      </w:r>
    </w:p>
    <w:p>
      <w:r>
        <w:t xml:space="preserve">§ 4 (gestrichen)</w:t>
      </w:r>
    </w:p>
    <w:p>
      <w:r>
        <w:t xml:space="preserve">§ 5 Programmdirektor</w:t>
      </w:r>
    </w:p>
    <w:p>
      <w:r>
        <w:t xml:space="preserve">§ 6 Aufgaben des Programmdirektors</w:t>
      </w:r>
    </w:p>
    <w:p>
      <w:r>
        <w:t xml:space="preserve">§ 7 Programmbeirat</w:t>
      </w:r>
    </w:p>
    <w:p>
      <w:r>
        <w:t xml:space="preserve">§ 8 Gegendarstellung</w:t>
      </w:r>
    </w:p>
    <w:p>
      <w:r>
        <w:t xml:space="preserve">§ 9 Kündigung</w:t>
      </w:r>
    </w:p>
    <w:p>
      <w:r>
        <w:rPr>
          <w:color w:val="555555"/>
          <w:sz w:val="17"/>
        </w:rPr>
        <w:t xml:space="preserve">Zitiervorschlag: Volltext NW_28014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https://recht.nulegal.eu/gesetze/NW_28014/volltext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