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NW_28014 (Nordrhein-Westfalen) — Vereinbarung</w:t>
      </w:r>
    </w:p>
    <w:p>
      <w:r>
        <w:rPr>
          <w:color w:val="555555"/>
          <w:sz w:val="18"/>
        </w:rPr>
        <w:t xml:space="preserve">ARD-StV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ARD zusammengeschlossenen Landesrundfunkanstalten vereinbaren die tägliche Dauer des gemeinsamen Programms sowie Art und Umfang ihrer Beteiligung.</w:t>
      </w:r>
    </w:p>
    <w:p>
      <w:r>
        <w:rPr>
          <w:color w:val="555555"/>
          <w:sz w:val="17"/>
        </w:rPr>
        <w:t xml:space="preserve">Zitiervorschlag: § 2 NW_28014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