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NW_28004 (Nordrhein-Westfalen) — Sofortige Unterbringung</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 Ist bei Gefahr im Verzug eine sofortige Unterbringung notwendig, kann die örtliche Ordnungsbehörde die sofortige Unterbringung ohne vorherige gerichtliche Entscheidung vornehmen, wenn ein ärztliches Zeugnis über einen entsprechenden Befund vorliegt, der nicht älter als vom Vortage ist.</w:t>
      </w:r>
    </w:p>
    <w:p>
      <w:r>
        <w:t xml:space="preserve">2 Zeugnisse nach Satz 1 sind grundsätzlich von Ärztinnen oder Ärzten auszustellen, die im Gebiet der Psychiatrie und Psychotherapie weitergebildet oder auf dem Gebiet der Psychiatrie erfahren sind.</w:t>
      </w:r>
    </w:p>
    <w:p>
      <w:r>
        <w:t xml:space="preserve">3 Sie haben die Betroffenen persönlich zu untersuchen und die Notwendigkeit einer sofortigen Unterbringung schriftlich oder elektronisch zu begründen. 4 Will die örtliche Ordnungsbehörde in der Beurteilung der Voraussetzungen für eine sofortige Unterbringung von einem vorgelegten ärztlichen Zeugnis abweichen, hat sie den Sozialpsychiatrischen Dienst der unteren Gesundheitsbehörde zu beteiligen.</w:t>
      </w:r>
    </w:p>
    <w:p>
      <w:r>
        <w:t xml:space="preserve">(2) 1 Nimmt die örtliche Ordnungsbehörde eine sofortige Unterbringung vor, ist sie verpflichtet, unverzüglich beim zuständigen Amtsgericht einen Antrag auf Unterbringung zu stellen.</w:t>
      </w:r>
    </w:p>
    <w:p>
      <w:r>
        <w:t xml:space="preserve">2 In diesem Antrag ist darzulegen, warum andere Hilfsmaßnahmen nicht ausreichten und eine gerichtliche Entscheidung nicht möglich war. 3 Ist die Unterbringung und deren sofortige Wirksamkeit nicht bis zum Ablauf des auf den Beginn der sofortigen Unterbringung folgenden Tages durch das Gericht angeordnet, so sind die Betroffenen von der ärztlichen Leitung des Krankenhauses, bei selbstständigen Abteilungen von der fachlich unabhängigen ärztlichen Leitung der Abteilung (ärztliche Leitung), zu entlassen.</w:t>
      </w:r>
    </w:p>
    <w:p>
      <w:r>
        <w:rPr>
          <w:color w:val="555555"/>
          <w:sz w:val="17"/>
        </w:rPr>
        <w:t xml:space="preserve">Zitiervorschlag: § 14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