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NW_28004 (Nordrhein-Westfalen) — Aufgabenübertragung, Aufsicht</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Absatz 2 Satz 1 zuständige Aufsichtsbehörde kann die Durchführung der Aufgaben nach Abschnitt IV mit Ausnahme der §§ 12 und 14 auf einen Krankenhausträger übertragen. In diesem Fall bedarf die Übertragung der Aufgabe einer Beleihung mit den für die Durchführung dieser Aufgabe erforderlichen hoheitlichen Befugnissen. Die Beleihung erfolgt durch Bescheid der nach Absatz 2 Satz 1 zuständigen Aufsichtsbehörde an den Krankenhausträger. Die Aufgabenübertragung darf nur erfolgen, wenn die Einrichtung im Hinblick auf ihre personelle und sachliche Ausstattung, Organisation sowie medizinische und persönliche Betreuung der Betroffenen für die Unterbringung geeignet ist. Die Voraussetzungen des Satzes 4 sind erfüllt, wenn der Krankenhausträger durch feststellenden Bescheid im Sinne des § 16 des Krankenhausgestaltungsgesetzes des Landes Nordrhein-Westfalen in den Krankenhausplan aufgenommen ist. Der ärztlichen Leitung des psychiatrischen Fachkrankenhauses, der Fachabteilung eines Allgemeinkrankenhauses oder einer Hochschulklinik (Krankenhaus) ist die Verantwortung für die Wahrnehmung der Aufgaben nach Satz 1 zu übertragen.</w:t>
      </w:r>
    </w:p>
    <w:p>
      <w:r>
        <w:t xml:space="preserve">(2) Zuständige Aufsichtsbehörde nach diesem Gesetz ist die örtlich zuständige Bezirksregierung. Oberste Aufsichtsbehörde ist das für Gesundheit zuständige Ministerium.</w:t>
      </w:r>
    </w:p>
    <w:p>
      <w:r>
        <w:t xml:space="preserve">(3) Die Aufsicht erstreckt sich auf die Sicherstellung der rechtmäßigen Aufgabenwahrnehmung. § 11 des Krankenhausgestaltungsgesetzes des Landes Nordrhein-Westfalen bleibt unberührt.</w:t>
      </w:r>
    </w:p>
    <w:p>
      <w:r>
        <w:rPr>
          <w:color w:val="555555"/>
          <w:sz w:val="17"/>
        </w:rPr>
        <w:t xml:space="preserve">Zitiervorschlag: § 10a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https://recht.nulegal.eu/gesetze/NW_28004/10a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