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NW_28003 (Nordrhein-Westfalen)</w:t>
      </w:r>
    </w:p>
    <w:p>
      <w:r>
        <w:rPr>
          <w:color w:val="555555"/>
          <w:sz w:val="18"/>
        </w:rPr>
        <w:t xml:space="preserve">Verordnung zum Erwerb der Zusatzqualifikation 'Medien und Informationstechnologien in Erziehung, Unterricht und Bildung'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Prüfung setzt sich zusammen aus einer mündlichen Prüfung von 40 Minuten Dauer und einer im Rahmen einer begrenzten Vorbereitung erstellten eigenen Medienproduktion.</w:t>
      </w:r>
    </w:p>
    <w:p>
      <w:r>
        <w:t xml:space="preserve">Thematisch bezieht sich die mündliche Prüfung - ausgehend vom selbstgestalteten Medienprodukt - auf drei der studierten Teilgebiete aus den Kompetenzbereichen A, B und C.</w:t>
      </w:r>
    </w:p>
    <w:p>
      <w:r>
        <w:t xml:space="preserve">(2) Die Prüfung für die angestrebte Zusatzqualifikation ist jeweils auf das erworbene Lehramt zu beziehen.</w:t>
      </w:r>
    </w:p>
    <w:p>
      <w:r>
        <w:rPr>
          <w:color w:val="555555"/>
          <w:sz w:val="17"/>
        </w:rPr>
        <w:t xml:space="preserve">Zitiervorschlag: § 6 NW_28003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https://recht.nulegal.eu/gesetze/NW_28003/6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