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NW_27976 (Nordrhein-Westfalen)</w:t>
      </w:r>
    </w:p>
    <w:p>
      <w:r>
        <w:rPr>
          <w:color w:val="555555"/>
          <w:sz w:val="18"/>
        </w:rPr>
        <w:t xml:space="preserve">Landeshaushaltsordnung (LHO);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26. April 1999</w:t>
      </w:r>
    </w:p>
    <w:p>
      <w:r>
        <w:t xml:space="preserve">Aufgrund des Artikels II des Dritten Gesetzes zur Änderung der Landeshaushaltsordnung vom 23. März 1999 (GV. NRW. S. 67) wird nachstehend der vom 1. April 1999 an geltende Wortlaut der Landeshaushaltsordnung (LHO) vom 14. Dezember 1971 (GV. NRW. S. 397) unter Berücksichtigung der Änderungen durch</w:t>
      </w:r>
    </w:p>
    <w:p>
      <w:r>
        <w:t xml:space="preserve">1. Artikel 8 des Rechtsbereinigungsgesetzes 1987 für das Land Nordrhein-Westfalen (RBG¿ 87 NW) vom 6. Oktober 1987 (GV. NRW. S. 342),</w:t>
      </w:r>
    </w:p>
    <w:p>
      <w:r>
        <w:t xml:space="preserve">2. Artikel I des Gesetzes zur Änderung der Landeshaushaltsordnung vom 18. Dezember 1987 (GV. NRW. S. 490),</w:t>
      </w:r>
    </w:p>
    <w:p>
      <w:r>
        <w:t xml:space="preserve">3. Artikel I des Zweiten Gesetzes zur Änderung der Landeshaushaltsordnung vom 2. Juli 1992 (GV. NRW. S. 278),</w:t>
      </w:r>
    </w:p>
    <w:p>
      <w:r>
        <w:t xml:space="preserve">4. Artikel 2 des Gesetzes zur Neuordnung der staatlichen Finanzkontrolle vom 19. Juni 1994 (GV. NRW. S. 428),</w:t>
      </w:r>
    </w:p>
    <w:p>
      <w:r>
        <w:t xml:space="preserve">5. Artikel II des Gesetzes über den Verfassungsschutz in Nordrhein-Westfalen (Verfassungsschutzgesetz Nordrhein-Westfalen -VSG NW -) vom 20. Dezember 1994 (GV. NRW. 1995 S. 28) und</w:t>
      </w:r>
    </w:p>
    <w:p>
      <w:r>
        <w:t xml:space="preserve">6. Artikel I des Dritten Gesetzes zur Änderung der Landeshaushaltsordnung vom 23. März 1999 (GV. NRW. S. 67)</w:t>
      </w:r>
    </w:p>
    <w:p>
      <w:r>
        <w:t xml:space="preserve">bekanntgemacht.</w:t>
      </w:r>
    </w:p>
    <w:p>
      <w:r>
        <w:t xml:space="preserve">Der Finanzminister</w:t>
      </w:r>
    </w:p>
    <w:p>
      <w:r>
        <w:t xml:space="preserve">des Landes Nordrhein-Westfalen</w:t>
      </w:r>
    </w:p>
    <w:p>
      <w:r>
        <w:t xml:space="preserve">Landeshaushaltsordnung (LHO)</w:t>
      </w:r>
    </w:p>
    <w:p>
      <w:r>
        <w:t xml:space="preserve">in der Fassung der Bekanntmachung</w:t>
      </w:r>
    </w:p>
    <w:p>
      <w:r>
        <w:t xml:space="preserve">Vom 26. April 1999</w:t>
      </w:r>
    </w:p>
    <w:p>
      <w:r>
        <w:t xml:space="preserve">Teil I</w:t>
      </w:r>
    </w:p>
    <w:p>
      <w:r>
        <w:t xml:space="preserve">Allgemeine Vorschriften zum Haushaltsplan</w:t>
      </w:r>
    </w:p>
    <w:p>
      <w:r>
        <w:rPr>
          <w:color w:val="555555"/>
          <w:sz w:val="17"/>
        </w:rPr>
        <w:t xml:space="preserve">Zitiervorschlag: Volltext NW_27976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https://recht.nulegal.eu/gesetze/NW_27976/volltext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