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97 NW_27976 (Nordrhein-Westfalen) — Jahresbericht über das Ergebnis der Prüfung</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Landesrechnungshof fasst das Ergebnis seiner Prüfung, soweit es für die Entlastung der Landesregierung wegen der Haushaltsrechnung von Bedeutung sein kann, jährlich in einem Bericht für den Landtag zusammen, den er auch der Landesregierung zuleitet.</w:t>
      </w:r>
    </w:p>
    <w:p>
      <w:r>
        <w:t xml:space="preserve">(2) In dem Jahresbericht ist insbesondere mitzuteilen,</w:t>
      </w:r>
    </w:p>
    <w:p>
      <w:r>
        <w:t xml:space="preserve">1. ob die in der Haushaltsrechnung und die in den Büchern aufgeführten Beträge übereinstimmen und die geprüften Einnahmen und Ausgaben ordnungsgemäß belegt sind,</w:t>
      </w:r>
    </w:p>
    <w:p>
      <w:r>
        <w:t xml:space="preserve">2. in welchen Fällen von Bedeutung die für die Haushalts- und Wirtschaftsführung geltenden Vorschriften und Grundsätze nicht beachtet worden sind,</w:t>
      </w:r>
    </w:p>
    <w:p>
      <w:r>
        <w:t xml:space="preserve">3. welche wesentlichen Beanstandungen sich aus der Prüfung der Betätigung bei Unternehmen mit eigener Rechtspersönlichkeit ergeben haben,</w:t>
      </w:r>
    </w:p>
    <w:p>
      <w:r>
        <w:t xml:space="preserve">4. welche Maßnahmen für die Zukunft empfohlen werden.</w:t>
      </w:r>
    </w:p>
    <w:p>
      <w:r>
        <w:t xml:space="preserve">(3) In den Jahresbericht können Feststellungen auch über spätere oder frühere Haushaltsjahre aufgenommen werden.</w:t>
      </w:r>
    </w:p>
    <w:p>
      <w:r>
        <w:t xml:space="preserve">(4) Feststellungen zu geheimzuhaltenden Angelegenheiten werden der Präsidentin oder dem Präsidenten des Landtags, der Ministerpräsidentin oder dem Ministerpräsidenten und der Finanzministerin oder dem Finanzminister mitgeteilt.</w:t>
      </w:r>
    </w:p>
    <w:p>
      <w:r>
        <w:rPr>
          <w:color w:val="555555"/>
          <w:sz w:val="17"/>
        </w:rPr>
        <w:t xml:space="preserve">Zitiervorschlag: § 97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https://recht.nulegal.eu/gesetze/NW_27976/97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