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NW_27976 (Nordrhein-Westfalen) — Auskunftspflicht</w:t>
      </w:r>
    </w:p>
    <w:p>
      <w:r>
        <w:rPr>
          <w:color w:val="555555"/>
          <w:sz w:val="18"/>
        </w:rPr>
        <w:t xml:space="preserve">Landeshaushaltsordnung (LHO);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Unterlagen, die der Landesrechnungshof zur Erfüllung seiner Aufgaben für erforderlich hält, sind ihm auf Verlangen innerhalb einer bestimmten Frist zu übersenden oder seinen Beauftragten vorzulegen.</w:t>
      </w:r>
    </w:p>
    <w:p>
      <w:r>
        <w:t xml:space="preserve">(2) Dem Landesrechnungshof und seinen Beauftragten sind die erbetenen Auskünfte zu erteilen.</w:t>
      </w:r>
    </w:p>
    <w:p>
      <w:r>
        <w:t xml:space="preserve">(3) Die Vorlage- und Auskunftspflichten nach den Absätzen 1 und 2 bestehen auch, soweit für die Übermittlung von Daten einschließlich eines automatisierten Abrufs nach anderen Bestimmungen eine besondere Rechtsvorschrift erforderlich ist. Der Landesrechnungshof kann verlangen, zum automatisierten Datenabruf berechtigt zu werden. § 6 Absatz 2, Satz 2 Datenschutzgesetz Nordrhein-Westfalen gilt entsprechend. Abrufe sind nur aus Anlass und für die Dauer konkreter Prüfungsverfahren zulässig. Die am automatisierten Verfahren auf Abruf beteiligten Stellen haben die nach Artikel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erforderlichen Maßnahmen zu treffen.</w:t>
      </w:r>
    </w:p>
    <w:p>
      <w:r>
        <w:rPr>
          <w:color w:val="555555"/>
          <w:sz w:val="17"/>
        </w:rPr>
        <w:t xml:space="preserve">Zitiervorschlag: § 95 NW_27976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https://recht.nulegal.eu/gesetze/NW_27976/95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