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2 NW_27969 (Nordrhein-Westfalen)</w:t>
      </w:r>
    </w:p>
    <w:p>
      <w:r>
        <w:rPr>
          <w:color w:val="555555"/>
          <w:sz w:val="18"/>
        </w:rPr>
        <w:t xml:space="preserve">Bekanntmachung des Staatsvertrags zwischen dem Freistaat Thüringen und dem Land Nordrhein-Westfalen über die Zugehörigkeit der Wirtschaftsprüfer und der vereidigten Buchprüfer des Freistaates Thüringen zum Versorgungswerk der Wirtschaftsprüfer und der vereidigten Buchprüfer im Lande Nordrhein-Westfalen</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(1) Die Rechte und Pflichten der Mitglieder und sonstigen Leistungsberechtigten des Versorgungswerkes nach Artikel 1 ergeben sich, soweit dieser Staatsvertrag keine abweichenden Bestimmungen enthält, aus dem Gesetz über die Versorgung der Wirtschaftsprüfer und der vereidigten Buchprüfer und der Satzung des Versorgungswerkes der Wirtschaftsprüfer und der vereidigten Buchprüfer im Lande Nordrhein-Westfalen in ihrer jeweils geltenden Fassung sowie aus den satzungsgemäß getroffenen Maßnahmen der zuständigen Organe. Bei der Festsetzung der Beiträge findet auf Antrag § 228 a Abs. 1 Satz 1 SGB VI entsprechende Anwendung.</w:t>
      </w:r>
    </w:p>
    <w:p>
      <w:r>
        <w:t xml:space="preserve">(2) Bei der Berechnung von Antragsfristen nach dem Gesetz über die Versorgung der Wirtschaftsprüfer und der vereidigten Buchprüfer oder der Satzung des Versorgungswerkes ist für Mitglieder des Versorgungswerkes nach Artikel 1 das Inkrafttreten dieses Staatsvertrages maßgebend.</w:t>
      </w:r>
    </w:p>
    <w:p>
      <w:r>
        <w:rPr>
          <w:color w:val="555555"/>
          <w:sz w:val="17"/>
        </w:rPr>
        <w:t xml:space="preserve">Zitiervorschlag: Art 2 NW_27969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https://recht.nulegal.eu/gesetze/NW_27969/2</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