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NW_27961 (Nordrhein-Westfalen) — Direktor / Direktorin des Landschaftsverbandes</w:t>
      </w:r>
    </w:p>
    <w:p>
      <w:r>
        <w:rPr>
          <w:color w:val="555555"/>
          <w:sz w:val="18"/>
        </w:rPr>
        <w:t xml:space="preserve">Betriebssatzung für das LWL-Jugendhilfezentrum Marl, das LWL-Heilpädagogische Kinderheim Hamm und das LWL-Jugendheim Tecklenburg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Direktor / die Direktorin des Landschaftsverbandes ist Dienstvorgesetzter / Dienstvorgesetzte aller Dienstkräfte der Jugendheime.</w:t>
      </w:r>
    </w:p>
    <w:p>
      <w:r>
        <w:t xml:space="preserve">(2) Im Interesse der Einheitlichkeit der Verwaltungsführung kann der Direktor / die Direktorin des Landschaftsverbandes den Betriebsleitungen Weisungen erteilen. Glaubt ein Betriebsleiter / eine Betriebsleiterin nach pflichtgemäßem Ermessen die Verantwortung für die Durchführung einer Weisung des Direktors / der Direktorin des Landschaftsverbandes nicht übernehmen zu können, so hat er / sie sich an den Betriebsausschuss zu wenden. Wird keine Übereinstimmung zwischen dem Betriebsausschuss und dem Direktor / der Direktorin des Landschaftsverbandes erzielt, so ist die Entscheidung des Landschaftsausschusses herbeizuführen.</w:t>
      </w:r>
    </w:p>
    <w:p>
      <w:r>
        <w:t xml:space="preserve">(3) Der Direktor / die Direktorin des Landschaftsverbandes ist insbesondere für folgende Angelegenheiten zuständig:</w:t>
      </w:r>
    </w:p>
    <w:p>
      <w:r>
        <w:t xml:space="preserve">1. Einstellung, Beförderung und Entlassung der Beamtinnen / Beamten der Besoldungsgruppen A 1 - A 12;</w:t>
      </w:r>
    </w:p>
    <w:p>
      <w:r>
        <w:t xml:space="preserve">2. für alle Beamten / Beamtinnen die Verleihung der Eigenschaft eines Beamten / einer Beamtin auf Probe oder auf Lebenszeit, Entlassung auf Antrag, Versetzung in den Ruhestand sowie Versetzung in den Geschäftsbereich eines anderen Dienstherrn;</w:t>
      </w:r>
    </w:p>
    <w:p>
      <w:r>
        <w:t xml:space="preserve">3. Nebentätigkeiten für Beamte / Beamtinnen;</w:t>
      </w:r>
    </w:p>
    <w:p>
      <w:r>
        <w:t xml:space="preserve">4. allgemeine Regelungen des Einstellungsverfahrens, der Anstellungs- und Vertragsbedingungen für alle Beschäftigten;</w:t>
      </w:r>
    </w:p>
    <w:p>
      <w:r>
        <w:t xml:space="preserve">5. Angelegenheiten des Datenschutzes von grundsätzlicher Bedeutung;</w:t>
      </w:r>
    </w:p>
    <w:p>
      <w:r>
        <w:t xml:space="preserve">6. Stundung, Niederschlagung und Erlaß von Forderungen gegenüber dem Personal der Jugendheime;</w:t>
      </w:r>
    </w:p>
    <w:p>
      <w:r>
        <w:t xml:space="preserve">7. Führung von arbeits-, dienst- und beamtenrechtlichen Streitigkeiten;</w:t>
      </w:r>
    </w:p>
    <w:p>
      <w:r>
        <w:t xml:space="preserve">8. Erstellung des Gleichstellungsplans des LWL und grundsätzliche Angelegenheiten der Gleichstellung.</w:t>
      </w:r>
    </w:p>
    <w:p>
      <w:r>
        <w:t xml:space="preserve">9. Rahmenbedingungen für die Qualitätssicherung in den Jugendheimen, einschließlich der Grundsatzfragen in Aus-, Fort- und Weiterbildungsangelegenheiten aller Beschäftigten;</w:t>
      </w:r>
    </w:p>
    <w:p>
      <w:r>
        <w:t xml:space="preserve">10. Grundlagen der Energieversorgung und Energieeinsparung;</w:t>
      </w:r>
    </w:p>
    <w:p>
      <w:r>
        <w:t xml:space="preserve">11. Maßnahmen des Umweltschutzes von grundsätzlicher Bedeutung.</w:t>
      </w:r>
    </w:p>
    <w:p>
      <w:r>
        <w:t xml:space="preserve">(4) Der Direktor / die Direktorin des Landschaftsverbandes kann den Jugendheimen im Rahmen ihres Personalbedarfs Dienstkräfte anderer Dienststellen zur Vermeidung von Personalüberhängen abordnen oder versetzen.</w:t>
      </w:r>
    </w:p>
    <w:p>
      <w:r>
        <w:rPr>
          <w:color w:val="555555"/>
          <w:sz w:val="17"/>
        </w:rPr>
        <w:t xml:space="preserve">Zitiervorschlag: § 8 NW_27961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NW_27961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