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NW_27931 (Nordrhein-Westfalen) — Beitragsbefreiung</w:t>
      </w:r>
    </w:p>
    <w:p>
      <w:r>
        <w:rPr>
          <w:color w:val="555555"/>
          <w:sz w:val="18"/>
        </w:rPr>
        <w:t xml:space="preserve">StBVG NW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Auf Antrag wird von der Beitragspflicht ganz oder teilweise befreit, wer</w:t>
      </w:r>
    </w:p>
    <w:p>
      <w:r>
        <w:t xml:space="preserve">1. Pflichtmitglied in der gesetzlichen Rentenversicherung ist;</w:t>
      </w:r>
    </w:p>
    <w:p>
      <w:r>
        <w:t xml:space="preserve">2. Pflichtmitglied einer anderen, bei Inkrafttreten dieses Gesetzes bereits bestehenden öffentlich-rechtlichen Versicherungs- oder Versorgungseinrichtung eines anderen Berufsstandes ist; § 2 Absatz 3 des Gesetzes bleibt unberührt;</w:t>
      </w:r>
    </w:p>
    <w:p>
      <w:r>
        <w:t xml:space="preserve">3. aufgrund eines öffentlich-rechtlichen ständigen Dienstverhältnisses Anspruch auf Ruhegeld und Hinterbliebenenversorgung nach beamtenrechtlichen Grundsätzen hat.</w:t>
      </w:r>
    </w:p>
    <w:p>
      <w:r>
        <w:t xml:space="preserve">Die Satzung kann für diese Fälle Mindestbeiträge festlegen. Bei vollständiger Beitragsbefreiung ruhen alle Mitgliedschaftsrechte.</w:t>
      </w:r>
    </w:p>
    <w:p>
      <w:r>
        <w:rPr>
          <w:color w:val="555555"/>
          <w:sz w:val="17"/>
        </w:rPr>
        <w:t xml:space="preserve">Zitiervorschlag: § 9 NW_27931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https://recht.nulegal.eu/gesetze/NW_27931/9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