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NW_27931 (Nordrhein-Westfalen) — Geschäftsführung</w:t>
      </w:r>
    </w:p>
    <w:p>
      <w:r>
        <w:rPr>
          <w:color w:val="555555"/>
          <w:sz w:val="18"/>
        </w:rPr>
        <w:t xml:space="preserve">StBVG NW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Geschäftsführung wird auf Beschluss des Vorstandes von der Präsidentin oder dem Präsidenten bestellt.</w:t>
      </w:r>
    </w:p>
    <w:p>
      <w:r>
        <w:t xml:space="preserve">(2) Die Geschäftsführung leitet die Geschäftsstelle. Sie führt die laufenden Verwaltungsgeschäfte und vollzieht die Beschlüsse des Vorstandes.</w:t>
      </w:r>
    </w:p>
    <w:p>
      <w:r>
        <w:rPr>
          <w:color w:val="555555"/>
          <w:sz w:val="17"/>
        </w:rPr>
        <w:t xml:space="preserve">Zitiervorschlag: § 7 NW_27931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https://recht.nulegal.eu/gesetze/NW_27931/7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