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5 NW_27928 (Nordrhein-Westfalen) — Zahlweg</w:t>
      </w:r>
    </w:p>
    <w:p>
      <w:r>
        <w:rPr>
          <w:color w:val="555555"/>
          <w:sz w:val="18"/>
        </w:rPr>
        <w:t xml:space="preserve">Regelung über die Entschädigung der ehrenamtlichen Mitglieder der Selbstverwaltungsorgane und der von den Selbstverwaltungsorganen gebildeten Ausschüsse der Landesunfallkasse Nordrhein-Westfalen - Entschädigungsregelung Landesunfallkasse</w:t>
      </w:r>
    </w:p>
    <w:p>
      <w:r>
        <w:rPr>
          <w:color w:val="555555"/>
          <w:sz w:val="18"/>
        </w:rPr>
        <w:t xml:space="preserve">Landesrecht Nordrhein-Westfalen</w:t>
      </w:r>
    </w:p>
    <w:p>
      <w:r>
        <w:rPr>
          <w:color w:val="555555"/>
          <w:sz w:val="18"/>
        </w:rPr>
        <w:t xml:space="preserve">Stand: 26.08.2026 (konsolidierte Textfassung, kein amtliches Inkrafttretensdatum)</w:t>
      </w:r>
    </w:p>
    <w:p>
      <w:r>
        <w:t xml:space="preserve">Zahlungen nach dieser Entschädigungsregelung, die den in § 3 Abs. 1 festgelegten Betrag übersteigen, sollen im Überweisungsweg erfolgen.</w:t>
      </w:r>
    </w:p>
    <w:p>
      <w:r>
        <w:rPr>
          <w:color w:val="555555"/>
          <w:sz w:val="17"/>
        </w:rPr>
        <w:t xml:space="preserve">Zitiervorschlag: § 5 NW_27928 (Nordrhein-Westfalen)</w:t>
      </w:r>
    </w:p>
    <w:p>
      <w:r>
        <w:rPr>
          <w:color w:val="555555"/>
          <w:sz w:val="17"/>
        </w:rPr>
        <w:t xml:space="preserve">Quelle: nrwrecht, abgerufen 26.08.2026</w:t>
      </w:r>
    </w:p>
    <w:p>
      <w:r>
        <w:rPr>
          <w:color w:val="555555"/>
          <w:sz w:val="17"/>
        </w:rPr>
        <w:t xml:space="preserve">Nicht-amtliche Lesefassung — verbindlich ist die Papierfassung des Gesetz- und Verordnungsblattes für das Land Nordrhein-Westfalen (recht.nrw.de — Verkündungsblätter: https://recht.nrw.de/suche/vbl)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https://recht.nulegal.eu/gesetze/NW_27928/5</w:t>
      </w:r>
    </w:p>
    <w:p>
      <w:r>
        <w:rPr>
          <w:color w:val="767676"/>
          <w:sz w:val="15"/>
        </w:rPr>
        <w:t xml:space="preserve">nu:legal · recht.nulegal.eu · Nicht-amtliche Lesefassung. Amtliche Fassung: recht.nrw.de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