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NW_27928 (Nordrhein-Westfalen) — Pauschbetrag für Zeitaufwand</w:t>
      </w:r>
    </w:p>
    <w:p>
      <w:r>
        <w:rPr>
          <w:color w:val="555555"/>
          <w:sz w:val="18"/>
        </w:rPr>
        <w:t xml:space="preserve">Regelung über die Entschädigung der ehrenamtlichen Mitglieder der Selbstverwaltungsorgane und der von den Selbstverwaltungsorganen gebildeten Ausschüsse der Landesunfallkasse Nordrhein-Westfalen - Entschädigungsregelung Landesunfallkasse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Organmitglieder erhalten 50,-- € als Pauschbetrag für Zeitaufwand für jeden Kalendertag einer Sitzung der Organe und ihrer Ausschüsse.</w:t>
      </w:r>
    </w:p>
    <w:p>
      <w:r>
        <w:t xml:space="preserve">(2) Den Pauschbetrag nach Absatz 1 erhalten die Organmitglieder auch für die Teilnahme an Verhandlungen, Besprechungen, Tagungen und Veranstaltungen sowie für sonstige Anlässe, wenn die Teilnahme auf einem besonderen Auftrag des Organs beruht.</w:t>
      </w:r>
    </w:p>
    <w:p>
      <w:r>
        <w:t xml:space="preserve">(3) Bei Teilnahme an mehr als einer Sitzung pro Tag wird der Pauschbetrag nur einmal gezahlt.</w:t>
      </w:r>
    </w:p>
    <w:p>
      <w:r>
        <w:rPr>
          <w:color w:val="555555"/>
          <w:sz w:val="17"/>
        </w:rPr>
        <w:t xml:space="preserve">Zitiervorschlag: § 3 NW_27928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