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NW_27893 (Nordrhein-Westfalen)</w:t>
      </w:r>
    </w:p>
    <w:p>
      <w:r>
        <w:rPr>
          <w:color w:val="555555"/>
          <w:sz w:val="18"/>
        </w:rPr>
        <w:t xml:space="preserve">Verordnung über die Bestimmung der zuständigen Verwaltungsbehörde für die Beantragung der Aufhebung einer Ehe durch gerichtliches Urteil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Verwaltungsbehörde im Sinne des § 1316 Abs. 1 Nr. 1 Satz 1 und Abs. 3 ist</w:t>
      </w:r>
    </w:p>
    <w:p>
      <w:r>
        <w:t xml:space="preserve">für die Regierungsbezirke Düsseldorf und Köln</w:t>
      </w:r>
    </w:p>
    <w:p>
      <w:r>
        <w:t xml:space="preserve">die Bezirksregierung Köln,</w:t>
      </w:r>
    </w:p>
    <w:p>
      <w:r>
        <w:t xml:space="preserve">für die Regierungsbezirke Arnsberg, Detmold und Münster</w:t>
      </w:r>
    </w:p>
    <w:p>
      <w:r>
        <w:t xml:space="preserve">die Bezirksregierung Arnsberg.</w:t>
      </w:r>
    </w:p>
    <w:p>
      <w:r>
        <w:rPr>
          <w:color w:val="555555"/>
          <w:sz w:val="17"/>
        </w:rPr>
        <w:t xml:space="preserve">Zitiervorschlag: § 1 NW_27893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https://recht.nulegal.eu/gesetze/NW_27893/1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