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NW_27829 (Nordrhein-Westfalen) — Verwaltungsausschußund andere Ausschüsse</w:t>
      </w:r>
    </w:p>
    <w:p>
      <w:r>
        <w:rPr>
          <w:color w:val="555555"/>
          <w:sz w:val="18"/>
        </w:rPr>
        <w:t xml:space="preserve">Satzung der Provinzial-Feuerversicherungsanstalt der Rheinprovinz - Versicherung der Sparkassen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Verwaltungsrat bildet einen Verwaltungsausschuß. Mitglieder des Verwaltungsausschusses sind die Mitglieder des Verwaltungsrates gemäß § 10 Abs. 1 Buchstabe a). Vorsitzender des Verwaltungsausschusses ist der Vorsitzende des Verwaltungsrates. An den Sitzungen nehmen der Vorsitzende des Vorstandes und sein Stellvertreter teil, sofern der Verwaltungsausschuß nichts anderes beschließt.</w:t>
      </w:r>
    </w:p>
    <w:p>
      <w:r>
        <w:t xml:space="preserve">(2) Der Verwaltungsausschuß bereitet die Sitzungen des Verwaltungsrates vor und beschließt über die ihm vom Verwaltungsrat übertragenen Aufgaben.</w:t>
      </w:r>
    </w:p>
    <w:p>
      <w:r>
        <w:t xml:space="preserve">(3) Der Verwaltungsrat kann aus dem Kreis seiner Mitglieder andere Ausschüsse bilden.</w:t>
      </w:r>
    </w:p>
    <w:p>
      <w:r>
        <w:t xml:space="preserve">(4) Der Verwaltungsrat gibt seinen Ausschüssen eine Geschäftsordnung.</w:t>
      </w:r>
    </w:p>
    <w:p>
      <w:r>
        <w:rPr>
          <w:color w:val="555555"/>
          <w:sz w:val="17"/>
        </w:rPr>
        <w:t xml:space="preserve">Zitiervorschlag: § 13 NW_27829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