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NW_27824 (Nordrhein-Westfalen)</w:t>
      </w:r>
    </w:p>
    <w:p>
      <w:r>
        <w:rPr>
          <w:color w:val="555555"/>
          <w:sz w:val="18"/>
        </w:rPr>
        <w:t xml:space="preserve">ZDF-Staatsvertrag (ZDF-StV) vom 31. August 1991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20. November 1991</w:t>
      </w:r>
    </w:p>
    <w:p>
      <w:r>
        <w:t xml:space="preserve">(Artikel 3 des Staatsvertrages über den Rundfunk im vereinten Deutschland vom 31. August 1991)</w:t>
      </w:r>
    </w:p>
    <w:p>
      <w:r>
        <w:t xml:space="preserve">Inhaltsverzeichnis</w:t>
      </w:r>
    </w:p>
    <w:p>
      <w:r>
        <w:t xml:space="preserve">I. Abschnitt</w:t>
      </w:r>
    </w:p>
    <w:p>
      <w:r>
        <w:t xml:space="preserve">Trägerschaft, Programme</w:t>
      </w:r>
    </w:p>
    <w:p>
      <w:r>
        <w:t xml:space="preserve">§ 1</w:t>
      </w:r>
    </w:p>
    <w:p>
      <w:r>
        <w:t xml:space="preserve">Trägerschaft, Name, Sitz</w:t>
      </w:r>
    </w:p>
    <w:p>
      <w:r>
        <w:t xml:space="preserve">§ 2</w:t>
      </w:r>
    </w:p>
    <w:p>
      <w:r>
        <w:t xml:space="preserve">Angebote des ,Zweiten Deutschen Fernsehens (ZDF)‘</w:t>
      </w:r>
    </w:p>
    <w:p>
      <w:r>
        <w:t xml:space="preserve">§ 3</w:t>
      </w:r>
    </w:p>
    <w:p>
      <w:r>
        <w:t xml:space="preserve">Programmerstellung</w:t>
      </w:r>
    </w:p>
    <w:p>
      <w:r>
        <w:t xml:space="preserve">§ 4</w:t>
      </w:r>
    </w:p>
    <w:p>
      <w:r>
        <w:t xml:space="preserve">(gestrichen)</w:t>
      </w:r>
    </w:p>
    <w:p>
      <w:r>
        <w:t xml:space="preserve">II. Abschnitt</w:t>
      </w:r>
    </w:p>
    <w:p>
      <w:r>
        <w:t xml:space="preserve">Vorschriften für die Angebote des</w:t>
      </w:r>
    </w:p>
    <w:p>
      <w:r>
        <w:t xml:space="preserve">,Zweiten Deutschen Fernsehens (ZDF)‘</w:t>
      </w:r>
    </w:p>
    <w:p>
      <w:r>
        <w:t xml:space="preserve">§ 5</w:t>
      </w:r>
    </w:p>
    <w:p>
      <w:r>
        <w:t xml:space="preserve">Gestaltung der Angebote</w:t>
      </w:r>
    </w:p>
    <w:p>
      <w:r>
        <w:t xml:space="preserve">§ 6</w:t>
      </w:r>
    </w:p>
    <w:p>
      <w:r>
        <w:t xml:space="preserve">Berichterstattung</w:t>
      </w:r>
    </w:p>
    <w:p>
      <w:r>
        <w:t xml:space="preserve">§ 7</w:t>
      </w:r>
    </w:p>
    <w:p>
      <w:r>
        <w:t xml:space="preserve">Kurzberichterstattung</w:t>
      </w:r>
    </w:p>
    <w:p>
      <w:r>
        <w:t xml:space="preserve">§ 8</w:t>
      </w:r>
    </w:p>
    <w:p>
      <w:r>
        <w:t xml:space="preserve">Unzulässige Angebote, Jugendschutz</w:t>
      </w:r>
    </w:p>
    <w:p>
      <w:r>
        <w:t xml:space="preserve">§ 9</w:t>
      </w:r>
    </w:p>
    <w:p>
      <w:r>
        <w:t xml:space="preserve">Gegendarstellung</w:t>
      </w:r>
    </w:p>
    <w:p>
      <w:r>
        <w:t xml:space="preserve">§ 10</w:t>
      </w:r>
    </w:p>
    <w:p>
      <w:r>
        <w:t xml:space="preserve">Verlautbarungsrecht</w:t>
      </w:r>
    </w:p>
    <w:p>
      <w:r>
        <w:t xml:space="preserve">§ 11</w:t>
      </w:r>
    </w:p>
    <w:p>
      <w:r>
        <w:t xml:space="preserve">Anspruch auf Sendezeit</w:t>
      </w:r>
    </w:p>
    <w:p>
      <w:r>
        <w:t xml:space="preserve">§ 12</w:t>
      </w:r>
    </w:p>
    <w:p>
      <w:r>
        <w:t xml:space="preserve">Verantwortung</w:t>
      </w:r>
    </w:p>
    <w:p>
      <w:r>
        <w:t xml:space="preserve">§ 13</w:t>
      </w:r>
    </w:p>
    <w:p>
      <w:r>
        <w:t xml:space="preserve">Auskunftspflicht</w:t>
      </w:r>
    </w:p>
    <w:p>
      <w:r>
        <w:t xml:space="preserve">§ 14</w:t>
      </w:r>
    </w:p>
    <w:p>
      <w:r>
        <w:t xml:space="preserve">Beweissicherung</w:t>
      </w:r>
    </w:p>
    <w:p>
      <w:r>
        <w:t xml:space="preserve">§ 15</w:t>
      </w:r>
    </w:p>
    <w:p>
      <w:r>
        <w:t xml:space="preserve">Eingaben und Beschwerden</w:t>
      </w:r>
    </w:p>
    <w:p>
      <w:r>
        <w:t xml:space="preserve">III. Abschnitt</w:t>
      </w:r>
    </w:p>
    <w:p>
      <w:r>
        <w:t xml:space="preserve">Datenschutz</w:t>
      </w:r>
    </w:p>
    <w:p>
      <w:r>
        <w:t xml:space="preserve">§ 16</w:t>
      </w:r>
    </w:p>
    <w:p>
      <w:r>
        <w:t xml:space="preserve">Ernennung des Rundfunkdatenschutzbeauftragten und des Datenschutzbeauftragten</w:t>
      </w:r>
    </w:p>
    <w:p>
      <w:r>
        <w:t xml:space="preserve">§ 17</w:t>
      </w:r>
    </w:p>
    <w:p>
      <w:r>
        <w:t xml:space="preserve">Unabhängigkeit des Rundfunkdatenschutzbeauftragten</w:t>
      </w:r>
    </w:p>
    <w:p>
      <w:r>
        <w:t xml:space="preserve">§ 18</w:t>
      </w:r>
    </w:p>
    <w:p>
      <w:r>
        <w:t xml:space="preserve">Aufgaben und Befugnisse des Rundfunkdatenschutzbeauftragten</w:t>
      </w:r>
    </w:p>
    <w:p>
      <w:r>
        <w:t xml:space="preserve">IV. Abschnitt</w:t>
      </w:r>
    </w:p>
    <w:p>
      <w:r>
        <w:t xml:space="preserve">Organisation, Finanzierung, Haushalt</w:t>
      </w:r>
    </w:p>
    <w:p>
      <w:r>
        <w:t xml:space="preserve">§ 19</w:t>
      </w:r>
    </w:p>
    <w:p>
      <w:r>
        <w:t xml:space="preserve">Organe</w:t>
      </w:r>
    </w:p>
    <w:p>
      <w:r>
        <w:t xml:space="preserve">§ 19a</w:t>
      </w:r>
    </w:p>
    <w:p>
      <w:r>
        <w:t xml:space="preserve">Allgemeine Bestimmungen</w:t>
      </w:r>
    </w:p>
    <w:p>
      <w:r>
        <w:t xml:space="preserve">§ 20</w:t>
      </w:r>
    </w:p>
    <w:p>
      <w:r>
        <w:t xml:space="preserve">Aufgaben des Fernsehrates</w:t>
      </w:r>
    </w:p>
    <w:p>
      <w:r>
        <w:t xml:space="preserve">§ 21</w:t>
      </w:r>
    </w:p>
    <w:p>
      <w:r>
        <w:t xml:space="preserve">Zusammensetzung des Fernsehrates</w:t>
      </w:r>
    </w:p>
    <w:p>
      <w:r>
        <w:t xml:space="preserve">§ 22</w:t>
      </w:r>
    </w:p>
    <w:p>
      <w:r>
        <w:t xml:space="preserve">Verfahren des Fernsehrates</w:t>
      </w:r>
    </w:p>
    <w:p>
      <w:r>
        <w:t xml:space="preserve">§ 23</w:t>
      </w:r>
    </w:p>
    <w:p>
      <w:r>
        <w:t xml:space="preserve">Aufgaben des Verwaltungsrates</w:t>
      </w:r>
    </w:p>
    <w:p>
      <w:r>
        <w:t xml:space="preserve">§ 24</w:t>
      </w:r>
    </w:p>
    <w:p>
      <w:r>
        <w:t xml:space="preserve">Zusammensetzung des Verwaltungsrates</w:t>
      </w:r>
    </w:p>
    <w:p>
      <w:r>
        <w:t xml:space="preserve">§ 25</w:t>
      </w:r>
    </w:p>
    <w:p>
      <w:r>
        <w:t xml:space="preserve">Verfahren des Verwaltungsrates</w:t>
      </w:r>
    </w:p>
    <w:p>
      <w:r>
        <w:t xml:space="preserve">§ 26</w:t>
      </w:r>
    </w:p>
    <w:p>
      <w:r>
        <w:t xml:space="preserve">Wahl und Amtszeit des Intendanten</w:t>
      </w:r>
    </w:p>
    <w:p>
      <w:r>
        <w:t xml:space="preserve">§ 27</w:t>
      </w:r>
    </w:p>
    <w:p>
      <w:r>
        <w:t xml:space="preserve">Der Intendant</w:t>
      </w:r>
    </w:p>
    <w:p>
      <w:r>
        <w:t xml:space="preserve">§ 28</w:t>
      </w:r>
    </w:p>
    <w:p>
      <w:r>
        <w:t xml:space="preserve">Zustimmungspflichtige Rechtsgeschäfte des Intendanten</w:t>
      </w:r>
    </w:p>
    <w:p>
      <w:r>
        <w:t xml:space="preserve">§ 29</w:t>
      </w:r>
    </w:p>
    <w:p>
      <w:r>
        <w:t xml:space="preserve">Finanzierung</w:t>
      </w:r>
    </w:p>
    <w:p>
      <w:r>
        <w:t xml:space="preserve">§ 30</w:t>
      </w:r>
    </w:p>
    <w:p>
      <w:r>
        <w:t xml:space="preserve">Haushaltswirtschaft</w:t>
      </w:r>
    </w:p>
    <w:p>
      <w:r>
        <w:t xml:space="preserve">§ 30a</w:t>
      </w:r>
    </w:p>
    <w:p>
      <w:r>
        <w:t xml:space="preserve">Jahresabschluss und Lagebericht</w:t>
      </w:r>
    </w:p>
    <w:p>
      <w:r>
        <w:t xml:space="preserve">§ 31</w:t>
      </w:r>
    </w:p>
    <w:p>
      <w:r>
        <w:t xml:space="preserve">Rechtsaufsicht</w:t>
      </w:r>
    </w:p>
    <w:p>
      <w:r>
        <w:t xml:space="preserve">§ 32</w:t>
      </w:r>
    </w:p>
    <w:p>
      <w:r>
        <w:t xml:space="preserve">Unzulässigkeit eines Insolvenzverfahrens</w:t>
      </w:r>
    </w:p>
    <w:p>
      <w:r>
        <w:t xml:space="preserve">V. Abschnitt</w:t>
      </w:r>
    </w:p>
    <w:p>
      <w:r>
        <w:t xml:space="preserve">Übergangs- und Schlußbestimmungen</w:t>
      </w:r>
    </w:p>
    <w:p>
      <w:r>
        <w:t xml:space="preserve">§ 33</w:t>
      </w:r>
    </w:p>
    <w:p>
      <w:r>
        <w:t xml:space="preserve">Kündigung</w:t>
      </w:r>
    </w:p>
    <w:p>
      <w:r>
        <w:t xml:space="preserve">§ 34</w:t>
      </w:r>
    </w:p>
    <w:p>
      <w:r>
        <w:t xml:space="preserve">Übergangsbestimmungen</w:t>
      </w:r>
    </w:p>
    <w:p>
      <w:r>
        <w:t xml:space="preserve">I. Abschnitt</w:t>
      </w:r>
    </w:p>
    <w:p>
      <w:r>
        <w:t xml:space="preserve">Trägerschaft, Programme</w:t>
      </w:r>
    </w:p>
    <w:p>
      <w:r>
        <w:rPr>
          <w:color w:val="555555"/>
          <w:sz w:val="17"/>
        </w:rPr>
        <w:t xml:space="preserve">Zitiervorschlag: Volltext NW_27824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https://recht.nulegal.eu/gesetze/NW_27824/volltext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NW_27824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