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NW_27824 (Nordrhein-Westfalen) — Verfahren des Fernsehrates</w:t>
      </w:r>
    </w:p>
    <w:p>
      <w:r>
        <w:rPr>
          <w:color w:val="555555"/>
          <w:sz w:val="18"/>
        </w:rPr>
        <w:t xml:space="preserve">ZDF-Staatsvertrag (ZDF-StV) vom 31. August 1991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Fernsehrat ist beschlußfähig, wenn mindestens die Hälfte seiner Mitglieder anwesend ist. Er faßt seine Beschlüsse mit einfacher Mehrheit der abgegebenen Stimmen, soweit nicht dieser Staatsvertrag anderes bestimmt.</w:t>
      </w:r>
    </w:p>
    <w:p>
      <w:r>
        <w:t xml:space="preserve">(2) Der Fernsehrat wählt aus seiner Mitte den Vorsitzenden und dessen Stellvertreter in geheimer Wahl. Er gibt sich eine Geschäftsordnung, in der auch die Bildung von Ausschüssen vorgesehen werden kann. Der Anteil der Mitglieder nach § 21 Abs. 1 Satz 1 Buchst. a) bis c) darf in den Ausschüssen des Fernsehrates ein Drittel der Mitglieder nicht übersteigen. Entsprechendes gilt bei der Wahl der Vorsitzenden und Stellvertreter des Fernsehrates und seiner Ausschüsse.</w:t>
      </w:r>
    </w:p>
    <w:p>
      <w:r>
        <w:t xml:space="preserve">(3) Der Fernsehrat tritt mindestens alle drei Monate zu einer ordentlichen Sitzung zusammen. Auf Antrag von einem Fünftel seiner Mitglieder oder des Intendanten muß er zu einer außerordentlichen Sitzung zusammentreten. Die Einladungen ergehen durch den Vorsitzenden.</w:t>
      </w:r>
    </w:p>
    <w:p>
      <w:r>
        <w:t xml:space="preserve">(4) Der Intendant nimmt an den Sitzungen des Fernsehrates teil. Ihm soll von dem Termin einer Sitzung rechtzeitig Kenntnis gegeben werden. Er ist auf seinen Wunsch zu hören.</w:t>
      </w:r>
    </w:p>
    <w:p>
      <w:r>
        <w:t xml:space="preserve">(5) Die Sitzungen des Fernsehrates sind öffentlich. In begründeten Ausnahmefällen kann der Fernsehrat den Ausschluss der Öffentlichkeit beschließen. Personalangelegenheiten, die aus Gründen des Persönlichkeitsschutzes vertraulich sind, und Angelegenheiten, in welchen die Offenlegung von Betriebs- und Geschäftsgeheimnissen Dritter unvermeidlich ist, sind stets unter Ausschluss der Öffentlichkeit zu behandeln. Die Sitzungen der nach Absatz 2 Satz 2 gebildeten Ausschüsse finden grundsätzlich nicht öffentlich statt.</w:t>
      </w:r>
    </w:p>
    <w:p>
      <w:r>
        <w:t xml:space="preserve">(6) Die Zusammensetzung des Fernsehrates sowie seiner Ausschüsse nach Absatz 2 Satz 2 sind zu veröffentlichen. Die Tagesordnungen der Sitzungen des Fernsehrates und seiner Ausschüsse sind spätestens eine Woche vor den Sitzungen, die Anwesenheitslisten im Anschluss an die Sitzungen zu veröffentlichen. Im Anschluss an die Sitzungen des Fernsehrates sind Zusammenfassungen der wesentlichen Ergebnisse der Sitzungen des Fernsehrates sowie seiner vorberatenden Ausschüsse zu veröffentlichen. Die Veröffentlichung hat unter Wahrung von Betriebs- und Geschäftsgeheimnissen sowie personenbezogener Daten der Beschäftigten des ZDF zu er folgen. Berechtigte Interessen Dritter an einer Geheimhaltung sind zu wahren. Eine Veröffentlichung in elektronischer Form im Internetauftritt des ZDF ist ausreichend. Das Nähere regelt die Satzung.</w:t>
      </w:r>
    </w:p>
    <w:p>
      <w:r>
        <w:rPr>
          <w:color w:val="555555"/>
          <w:sz w:val="17"/>
        </w:rPr>
        <w:t xml:space="preserve">Zitiervorschlag: § 22 NW_27824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https://recht.nulegal.eu/gesetze/NW_27824/22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NW_27824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