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NW_27809 (Nordrhein-Westfalen) — Anbieten von Daten an Archive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Ablauf der in § 13 Absatz 2 Satz 1 des Bundesmeldegesetzes für die Aufbewahrung bestimmten Frist von 50 Jahren hat die Meldebehörde die Daten einschließlich der zum Nachweis ihrer Richtigkeit erforderlichen Hinweise nach den durch das Archivgesetz Nordrhein-Westfalen vom 16. März 2010 (GV. NRW. S. 188) in der jeweils geltenden Fassung bestimmten Vorschriften den Landes- oder Kommunalarchiven vor der Löschung anzubieten.</w:t>
      </w:r>
    </w:p>
    <w:p>
      <w:r>
        <w:t xml:space="preserve">(2) Landesrechtliche Regelungen über die Anbietung zu löschender rechtmäßiger Daten an Landes- oder Kommunalarchive bleiben von der Löschungsverpflichtung des § 14 des Bundesmeldegesetzes unberührt.</w:t>
      </w:r>
    </w:p>
    <w:p>
      <w:r>
        <w:t xml:space="preserve">(3) Bei der Löschung beigeschriebener Daten nach § 3 Absatz 1 Nummer 9, 15 und 16 des Bundesmeldegesetzes sind diese den Landes- oder Kommunalarchiven mit den Daten der betroffenen Einwohnerin oder des betroffenen Einwohners nach § 3 Absatz 1 Nummer 1, 2, 3, 6 und 12 anzubieten.</w:t>
      </w:r>
    </w:p>
    <w:p>
      <w:r>
        <w:rPr>
          <w:color w:val="555555"/>
          <w:sz w:val="17"/>
        </w:rPr>
        <w:t xml:space="preserve">Zitiervorschlag: § 3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