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NW_27761 (Nordrhein-Westfalen)</w:t>
      </w:r>
    </w:p>
    <w:p>
      <w:r>
        <w:rPr>
          <w:color w:val="555555"/>
          <w:sz w:val="18"/>
        </w:rPr>
        <w:t xml:space="preserve">Verordnung über Zuständigkeiten nach dem Stasi-Unterlagen-Gesetz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im Sinne des § 12 Abs. 1 Satz 2 Stasi-Unterlagen-Gesetz vom 20. Dezember 1991 (BGBl. I S. 2272) sind die Meldebehörden.</w:t>
      </w:r>
    </w:p>
    <w:p>
      <w:r>
        <w:rPr>
          <w:color w:val="555555"/>
          <w:sz w:val="17"/>
        </w:rPr>
        <w:t xml:space="preserve">Zitiervorschlag: § 1 NW_27761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https://recht.nulegal.eu/gesetze/NW_27761/1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