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NW_27719 (Nordrhein-Westfalen)</w:t>
      </w:r>
    </w:p>
    <w:p>
      <w:r>
        <w:rPr>
          <w:color w:val="555555"/>
          <w:sz w:val="18"/>
        </w:rPr>
        <w:t xml:space="preserve">Verordnung über bautechnische Prüfungen (BauPrüfVO) 1)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Dezember 1995</w:t>
      </w:r>
    </w:p>
    <w:p>
      <w:r>
        <w:t xml:space="preserve">Aufgrund des § 79 Abs. 4 und des § 85 Abs. 2 Nr. 3, Abs. 3 und 4 der Landesbauordnung (BauO NW) vom 7. März 1995 (GV. NW. S. 218) wird nach Anhörung des Ausschusses für Städtebau und Wohnungswesen des Landtags verordnet:</w:t>
      </w:r>
    </w:p>
    <w:p>
      <w:r>
        <w:t xml:space="preserve">Inhaltsverzeichnis</w:t>
      </w:r>
    </w:p>
    <w:p>
      <w:r>
        <w:t xml:space="preserve">Erster Teil</w:t>
      </w:r>
    </w:p>
    <w:p>
      <w:r>
        <w:t xml:space="preserve">Bauvorlagen</w:t>
      </w:r>
    </w:p>
    <w:p>
      <w:r>
        <w:t xml:space="preserve">Erster Abschnitt</w:t>
      </w:r>
    </w:p>
    <w:p>
      <w:r>
        <w:t xml:space="preserve">Anforderungen an Bauvorlagen</w:t>
      </w:r>
    </w:p>
    <w:p>
      <w:r>
        <w:t xml:space="preserve">§ 1 Allgemeines</w:t>
      </w:r>
    </w:p>
    <w:p>
      <w:r>
        <w:t xml:space="preserve">§ 2 Auszüge aus dem Liegenschaftskataster</w:t>
      </w:r>
    </w:p>
    <w:p>
      <w:r>
        <w:t xml:space="preserve">§ 3 Lageplan</w:t>
      </w:r>
    </w:p>
    <w:p>
      <w:r>
        <w:t xml:space="preserve">§ 4 Bauzeichnungen</w:t>
      </w:r>
    </w:p>
    <w:p>
      <w:r>
        <w:t xml:space="preserve">§ 5 Baubeschreibung und Betriebsbeschreibung</w:t>
      </w:r>
    </w:p>
    <w:p>
      <w:r>
        <w:t xml:space="preserve">§ 6 Berechnungen und Angaben zur Kostenermittlung</w:t>
      </w:r>
    </w:p>
    <w:p>
      <w:r>
        <w:t xml:space="preserve">Zweiter Abschnitt</w:t>
      </w:r>
    </w:p>
    <w:p>
      <w:r>
        <w:t xml:space="preserve">Anforderungen an bautechnische Nachweise</w:t>
      </w:r>
    </w:p>
    <w:p>
      <w:r>
        <w:t xml:space="preserve">§ 7 Übereinstimmungserklärung</w:t>
      </w:r>
    </w:p>
    <w:p>
      <w:r>
        <w:t xml:space="preserve">§ 8 Nachweise der Standsicherheit und des Schallschutzes</w:t>
      </w:r>
    </w:p>
    <w:p>
      <w:r>
        <w:t xml:space="preserve">§ 9 Brandschutzkonzept</w:t>
      </w:r>
    </w:p>
    <w:p>
      <w:r>
        <w:t xml:space="preserve">§ 9a Barrierefrei-Konzept</w:t>
      </w:r>
    </w:p>
    <w:p>
      <w:r>
        <w:t xml:space="preserve">Dritter Abschnitt</w:t>
      </w:r>
    </w:p>
    <w:p>
      <w:r>
        <w:t xml:space="preserve">Bauvorlagen für Verfahren und Vorhaben</w:t>
      </w:r>
    </w:p>
    <w:p>
      <w:r>
        <w:t xml:space="preserve">§ 10 Bauvorlagen zum Bauantrag im vereinfachten Baugenehmigungsverfahren und bei referenzieller Baugenehmigung</w:t>
      </w:r>
    </w:p>
    <w:p>
      <w:r>
        <w:t xml:space="preserve">§ 11 Bauvorlagen zum Bauantrag im Baugenehmigungsverfahren</w:t>
      </w:r>
    </w:p>
    <w:p>
      <w:r>
        <w:t xml:space="preserve">§ 12 Zusätzliche Angaben und Bauvorlagen für besondere Vorhaben</w:t>
      </w:r>
    </w:p>
    <w:p>
      <w:r>
        <w:t xml:space="preserve">§ 13 Bauvorlagen für Vorhaben in der Genehmigungsfreistellung</w:t>
      </w:r>
    </w:p>
    <w:p>
      <w:r>
        <w:t xml:space="preserve">§ 14 Bauvorlagen für Werbeanlagen</w:t>
      </w:r>
    </w:p>
    <w:p>
      <w:r>
        <w:t xml:space="preserve">§ 15 Bauvorlagen für die Beseitigung von Anlagen</w:t>
      </w:r>
    </w:p>
    <w:p>
      <w:r>
        <w:t xml:space="preserve">§ 16 Bauvorlagen beim Vorbescheid</w:t>
      </w:r>
    </w:p>
    <w:p>
      <w:r>
        <w:t xml:space="preserve">§ 17 Bauvorlagen für die Genehmigung von Grundstücksteilungen</w:t>
      </w:r>
    </w:p>
    <w:p>
      <w:r>
        <w:t xml:space="preserve">§ 18 Eintragung von Baulasten</w:t>
      </w:r>
    </w:p>
    <w:p>
      <w:r>
        <w:t xml:space="preserve">§ 19 Bauvorlagen für Typengenehmigungen</w:t>
      </w:r>
    </w:p>
    <w:p>
      <w:r>
        <w:t xml:space="preserve">§ 20 Bauvorlagen für die Ausführungsgenehmigung Fliegender Bauten</w:t>
      </w:r>
    </w:p>
    <w:p>
      <w:r>
        <w:t xml:space="preserve">Zweiter Teil</w:t>
      </w:r>
    </w:p>
    <w:p>
      <w:r>
        <w:t xml:space="preserve">Bautechnische Prüfung von Bauvorhaben</w:t>
      </w:r>
    </w:p>
    <w:p>
      <w:r>
        <w:t xml:space="preserve">Erster Abschnitt</w:t>
      </w:r>
    </w:p>
    <w:p>
      <w:r>
        <w:t xml:space="preserve">Prüfämter, Prüfingenieurinnen und Prüfingenieure</w:t>
      </w:r>
    </w:p>
    <w:p>
      <w:r>
        <w:t xml:space="preserve">§ 21 Prüfämter, Prüfingenieurinnen und Prüfingenieure</w:t>
      </w:r>
    </w:p>
    <w:p>
      <w:r>
        <w:t xml:space="preserve">§ 22 Umfang der Anerkennung, Niederlassung</w:t>
      </w:r>
    </w:p>
    <w:p>
      <w:r>
        <w:t xml:space="preserve">§ 23 Voraussetzungen der Anerkennung</w:t>
      </w:r>
    </w:p>
    <w:p>
      <w:r>
        <w:t xml:space="preserve">§ 24 Anerkennungsverfahren</w:t>
      </w:r>
    </w:p>
    <w:p>
      <w:r>
        <w:t xml:space="preserve">§ 25 Gleichwertigkeit</w:t>
      </w:r>
    </w:p>
    <w:p>
      <w:r>
        <w:t xml:space="preserve">§ 26 Erlöschen, Rücknahme und Widerruf der Anerkennung</w:t>
      </w:r>
    </w:p>
    <w:p>
      <w:r>
        <w:t xml:space="preserve">Zweiter Abschnitt</w:t>
      </w:r>
    </w:p>
    <w:p>
      <w:r>
        <w:t xml:space="preserve">Bautechnische Prüfungen</w:t>
      </w:r>
    </w:p>
    <w:p>
      <w:r>
        <w:t xml:space="preserve">§ 27 Übertragung von Prüfaufgaben</w:t>
      </w:r>
    </w:p>
    <w:p>
      <w:r>
        <w:t xml:space="preserve">§ 28 Ausführung von Prüfaufträgen</w:t>
      </w:r>
    </w:p>
    <w:p>
      <w:r>
        <w:t xml:space="preserve">§ 29 Typenprüfung - Prüfung Fliegender Bauten</w:t>
      </w:r>
    </w:p>
    <w:p>
      <w:r>
        <w:t xml:space="preserve">Dritter Teil</w:t>
      </w:r>
    </w:p>
    <w:p>
      <w:r>
        <w:t xml:space="preserve">Regelung von Zuständigkeiten</w:t>
      </w:r>
    </w:p>
    <w:p>
      <w:r>
        <w:t xml:space="preserve">§ 30 Übertragung von Zuständigkeiten für Ausführungsgenehmigungen für Fliegende Bauten</w:t>
      </w:r>
    </w:p>
    <w:p>
      <w:r>
        <w:t xml:space="preserve">Vierter Teil</w:t>
      </w:r>
    </w:p>
    <w:p>
      <w:r>
        <w:t xml:space="preserve">Schlussvorschriften</w:t>
      </w:r>
    </w:p>
    <w:p>
      <w:r>
        <w:t xml:space="preserve">§ 31 Inkrafttreten, Übergangsvorschriften</w:t>
      </w:r>
    </w:p>
    <w:p>
      <w:r>
        <w:t xml:space="preserve">Erster Teil</w:t>
      </w:r>
    </w:p>
    <w:p>
      <w:r>
        <w:t xml:space="preserve">Bauvorlagen</w:t>
      </w:r>
    </w:p>
    <w:p>
      <w:r>
        <w:t xml:space="preserve">Erster Abschnitt</w:t>
      </w:r>
    </w:p>
    <w:p>
      <w:r>
        <w:t xml:space="preserve">Anforderungen an Bauvorlagen</w:t>
      </w:r>
    </w:p>
    <w:p>
      <w:r>
        <w:rPr>
          <w:color w:val="555555"/>
          <w:sz w:val="17"/>
        </w:rPr>
        <w:t xml:space="preserve">Zitiervorschlag: Volltext NW_27719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https://recht.nulegal.eu/gesetze/NW_27719/volltext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NW_27719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