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30 NW_27719 (Nordrhein-Westfalen) — Übertragung von Zuständigkeiten fürAusführungsgenehmigungen für Fliegende Bauten</w:t>
      </w:r>
    </w:p>
    <w:p>
      <w:r>
        <w:rPr>
          <w:color w:val="555555"/>
          <w:sz w:val="18"/>
        </w:rPr>
        <w:t xml:space="preserve">Verordnung über bautechnische Prüfungen (BauPrüfVO) 1)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Erteilung von Ausführungsgenehmigungen für Fliegende Bauten (§ 78 Absatz 2 und 3 BauO NRW 2018), für die Verlängerung der Gültigkeitsdauer von Ausführungsgenehmigungen (§ 78 Absatz 5 BauO NRW 2018) sowie für die Eintragung von Änderungen in das Prüfbuch (§ 78 Absatz 6 BauO NRW 2018) sind zuständig</w:t>
      </w:r>
    </w:p>
    <w:p>
      <w:r>
        <w:t xml:space="preserve">1. die Stadt Dortmund</w:t>
      </w:r>
    </w:p>
    <w:p>
      <w:r>
        <w:t xml:space="preserve">für den Regierungsbezirk Münster</w:t>
      </w:r>
    </w:p>
    <w:p>
      <w:r>
        <w:t xml:space="preserve">sowie</w:t>
      </w:r>
    </w:p>
    <w:p>
      <w:r>
        <w:t xml:space="preserve">für die kreisfreien Städte Bochum, Dortmund, Hagen, Hamm, Herne</w:t>
      </w:r>
    </w:p>
    <w:p>
      <w:r>
        <w:t xml:space="preserve">und</w:t>
      </w:r>
    </w:p>
    <w:p>
      <w:r>
        <w:t xml:space="preserve">für die Kreise Ennepe-Ruhr-Kreis und Unna des Regierungsbezirks Arnsberg,</w:t>
      </w:r>
    </w:p>
    <w:p>
      <w:r>
        <w:t xml:space="preserve">2. die Stadt Essen</w:t>
      </w:r>
    </w:p>
    <w:p>
      <w:r>
        <w:t xml:space="preserve">für den Regierungsbezirk Düsseldorf,</w:t>
      </w:r>
    </w:p>
    <w:p>
      <w:r>
        <w:t xml:space="preserve">3. die Stadt Köln</w:t>
      </w:r>
    </w:p>
    <w:p>
      <w:r>
        <w:t xml:space="preserve">für den Regierungsbezirk Köln,</w:t>
      </w:r>
    </w:p>
    <w:p>
      <w:r>
        <w:t xml:space="preserve">4. die Stadt Soest</w:t>
      </w:r>
    </w:p>
    <w:p>
      <w:r>
        <w:t xml:space="preserve">für den Regierungsbezirk Arnsberg, soweit nach Nummer 1 nicht die Stadt Dortmund zuständig ist und</w:t>
      </w:r>
    </w:p>
    <w:p>
      <w:r>
        <w:t xml:space="preserve">5. die Stadt Bielefeld</w:t>
      </w:r>
    </w:p>
    <w:p>
      <w:r>
        <w:t xml:space="preserve">für den Regierungsbezirk Detmold.</w:t>
      </w:r>
    </w:p>
    <w:p>
      <w:r>
        <w:t xml:space="preserve">Vierter Teil</w:t>
      </w:r>
    </w:p>
    <w:p>
      <w:r>
        <w:t xml:space="preserve">Schlussvorschriften</w:t>
      </w:r>
    </w:p>
    <w:p>
      <w:r>
        <w:rPr>
          <w:color w:val="555555"/>
          <w:sz w:val="17"/>
        </w:rPr>
        <w:t xml:space="preserve">Zitiervorschlag: § 30 NW_27719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https://recht.nulegal.eu/gesetze/NW_27719/30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30 NW_27719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