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NW_27719 (Nordrhein-Westfalen) — Bauvorlagen für Werbeanlagen</w:t>
      </w:r>
    </w:p>
    <w:p>
      <w:r>
        <w:rPr>
          <w:color w:val="555555"/>
          <w:sz w:val="18"/>
        </w:rPr>
        <w:t xml:space="preserve">Verordnung über bautechnische Prüfungen (BauPrüfVO) 1)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Dem Bauantrag für die Errichtung, Aufstellung, Anbringung und Änderung von Werbeanlagen sind beizufügen:</w:t>
      </w:r>
    </w:p>
    <w:p>
      <w:r>
        <w:t xml:space="preserve">1. der Auszug aus dem Liegenschaftskataster (§ 2 Absatz 1) mit Einzeichnung des Standorts der geplanten Werbeanlage und, soweit erforderlich, der Lageplan (§ 3), der nicht als Lageplan nach § 3 Absatz 3 angefertigt zu sein braucht,</w:t>
      </w:r>
    </w:p>
    <w:p>
      <w:r>
        <w:t xml:space="preserve">2. die Zeichnung und die Beschreibung der Werbeanlage (Absatz 2),</w:t>
      </w:r>
    </w:p>
    <w:p>
      <w:r>
        <w:t xml:space="preserve">3. ein farbiges Foto oder eine farbige Fotomontage (Absatz 3) und</w:t>
      </w:r>
    </w:p>
    <w:p>
      <w:r>
        <w:t xml:space="preserve">4. Angaben über die veranschlagten Herstellungskosten.</w:t>
      </w:r>
    </w:p>
    <w:p>
      <w:r>
        <w:t xml:space="preserve">(2) Die Zeichnung, für die ein Maßstab nicht kleiner als 1:50 zu verwenden ist, muss die Darstellung der geplanten Werbeanlage, ihre Maße, auch bezogen auf den Anbringungsort, sowie die Farben mit Angabe der Nummer und Hilfsbezeichnung aus dem RAL-Farbregister enthalten. In der Beschreibung sind die Art und die Werkstoffe der geplanten Werbeanlage anzugeben.</w:t>
      </w:r>
    </w:p>
    <w:p>
      <w:r>
        <w:t xml:space="preserve">(3) Auf einem farbigen Foto oder einer farbigen Fotomontage sind wiederzugeben:</w:t>
      </w:r>
    </w:p>
    <w:p>
      <w:r>
        <w:t xml:space="preserve">1. die Darstellung der geplanten Werbeanlage in Verbindung mit der baulichen Anlage, vor der oder in deren Nähe sie aufgestellt oder errichtet oder an der sie angebracht werden soll,</w:t>
      </w:r>
    </w:p>
    <w:p>
      <w:r>
        <w:t xml:space="preserve">2. die Darstellung der vorhandenen Werbeanlagen auf dem Grundstück und den angrenzenden Grundstücken,</w:t>
      </w:r>
    </w:p>
    <w:p>
      <w:r>
        <w:t xml:space="preserve">3. die Darstellung und Bezeichnung der Werbeanlagen, die beseitigt werden sollen.</w:t>
      </w:r>
    </w:p>
    <w:p>
      <w:r>
        <w:t xml:space="preserve">(4) § 10 Absatz 1 gilt sinngemäß.</w:t>
      </w:r>
    </w:p>
    <w:p>
      <w:r>
        <w:rPr>
          <w:color w:val="555555"/>
          <w:sz w:val="17"/>
        </w:rPr>
        <w:t xml:space="preserve">Zitiervorschlag: § 14 NW_27719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https://recht.nulegal.eu/gesetze/NW_27719/14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