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NW_27719 (Nordrhein-Westfalen) — Bauvorlagen für Vorhaben in der Genehmigungsfreistellung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Vorhaben nach § 63 Absatz 2 und 5 BauO NRW 2018 sind der Gemeinde einzureichen:</w:t>
      </w:r>
    </w:p>
    <w:p>
      <w:r>
        <w:t xml:space="preserve">1. der Lageplan (§ 3) und</w:t>
      </w:r>
    </w:p>
    <w:p>
      <w:r>
        <w:t xml:space="preserve">2. die Bauzeichnungen (§ 4).</w:t>
      </w:r>
    </w:p>
    <w:p>
      <w:r>
        <w:t xml:space="preserve">§ 10 Absatz 2 und 3 gilt entsprechend. Bei Gebäuden der Gebäudeklassen 1 und 2 ist eine Erklärung der Entwurfsverfassenden beizufügen, dass das Vorhaben den Anforderungen an den Brandschutz entspricht.</w:t>
      </w:r>
    </w:p>
    <w:p>
      <w:r>
        <w:t xml:space="preserve">(2) Die Bauvorlagen nach Absatz 1 sind in einfacher Ausfertigung einzureichen. Hat die Bauherrschaft gemäß § 63 Absatz 6 Satz 4 BauO NRW 2018 ausdrücklich bestimmt, dass die Bauvorlagen im Falle der Erklärung der Gemeinde nach § 63 Absatz 2 Satz 1 Nummer 5 BauO NRW 2018 als Bauantrag zu behandeln sind, gilt § 10 Absatz 1 entsprechend. In diesem Fall sind auch die Baubeschreibungen (§ 5 Absatz 1) und die Berechnungen und Angaben zur Kostenermittlung (§ 6) in der nach § 10 Absatz 1 Satz 2 erforderlichen Anzahl von Ausfertigungen einzureichen.</w:t>
      </w:r>
    </w:p>
    <w:p>
      <w:r>
        <w:rPr>
          <w:color w:val="555555"/>
          <w:sz w:val="17"/>
        </w:rPr>
        <w:t xml:space="preserve">Zitiervorschlag: § 13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