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15 NW_27717 (Nordrhein-Westfalen) — Inkrafttreten</w:t>
      </w:r>
    </w:p>
    <w:p>
      <w:r>
        <w:rPr>
          <w:color w:val="555555"/>
          <w:sz w:val="18"/>
        </w:rPr>
        <w:t xml:space="preserve">Bekanntmachung des Abkommens über das Deutsche Institut für Bautechnik - DIBt-Abkommen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Dieses Abkommen tritt am 1. Januar des Jahres in Kraft, das dem Jahr folgt, in dem die letzte der von den Beteiligten ausgefertigten Vertragsurkunden der Senatsverwaltung für Bau- und Wohnungswesen des Landes Berlin zugeht.</w:t>
      </w:r>
    </w:p>
    <w:p>
      <w:r>
        <w:t xml:space="preserve">(2) Mit dem Inkrafttreten dieses Abkommens tritt das Abkommen über die Errichtung und Finanzierung des Instituts für Bautechnik aus dem Jahre 1968, ausgenommen dessen Artikel 2, außer Kraft. Artikel 2 des Abkommens von 1968 gilt neben Artikel 2 dieses Abkommens bis zu dem Zeitpunkt, in dem alle Länder ihre Bauordnung der Bauproduktenrichtlinie angepaßt haben.</w:t>
      </w:r>
    </w:p>
    <w:p>
      <w:r>
        <w:t xml:space="preserve">Protokollnotiz zu Artikel 15 Abs.1</w:t>
      </w:r>
    </w:p>
    <w:p>
      <w:r>
        <w:t xml:space="preserve">Die Beteiligten stimmen darüber überein, daß bereits mit Inkrafttreten des Bauproduktengesetzes nach den Bestimmungen der Artikel 2 Abs. 5 Nr. 2, Artikel 3, 4 und 5 Abs. 4, Artikel 9 Abs. 3, Artikel 10 Abs. 2 Satz 2 und ab dem 1. Januar 1993 nach Artikel 11 Abs. 1 und 2 verfahren wird. Diese Vorschrift betrifft das Inkrafttreten des Abkommens mit Wirkung vom 1. Januar 1993 (GVBl. S. 195). Der Zeitpunkt des Inkrafttretens der späteren Änderungen ergibt sich aus den jeweiligen Änderungsabkommen.</w:t>
      </w:r>
    </w:p>
    <w:p>
      <w:r>
        <w:t xml:space="preserve">Für die Bundesrepublik Deutschland</w:t>
      </w:r>
    </w:p>
    <w:p>
      <w:r>
        <w:t xml:space="preserve">das Bundesministerium für Raumordnung,</w:t>
      </w:r>
    </w:p>
    <w:p>
      <w:r>
        <w:t xml:space="preserve">Bauwesen und Städtebau</w:t>
      </w:r>
    </w:p>
    <w:p>
      <w:r>
        <w:t xml:space="preserve">Dr. I. Schwaetzer</w:t>
      </w:r>
    </w:p>
    <w:p>
      <w:r>
        <w:t xml:space="preserve">Für das Land Baden-Württemberg</w:t>
      </w:r>
    </w:p>
    <w:p>
      <w:r>
        <w:t xml:space="preserve">Stellv. Ministerpräsident und Wirtschaftsminister</w:t>
      </w:r>
    </w:p>
    <w:p>
      <w:r>
        <w:t xml:space="preserve">Dr. Dieter Spöri</w:t>
      </w:r>
    </w:p>
    <w:p>
      <w:r>
        <w:t xml:space="preserve">Für den Freistaat Bayern</w:t>
      </w:r>
    </w:p>
    <w:p>
      <w:r>
        <w:t xml:space="preserve">Der Bayerische Ministerpräsident</w:t>
      </w:r>
    </w:p>
    <w:p>
      <w:r>
        <w:t xml:space="preserve">Max Streibl</w:t>
      </w:r>
    </w:p>
    <w:p>
      <w:r>
        <w:t xml:space="preserve">Für das Land Berlin</w:t>
      </w:r>
    </w:p>
    <w:p>
      <w:r>
        <w:t xml:space="preserve">Senator für Bau- und Wohnungswesen</w:t>
      </w:r>
    </w:p>
    <w:p>
      <w:r>
        <w:t xml:space="preserve">Wolfgang Nagel</w:t>
      </w:r>
    </w:p>
    <w:p>
      <w:r>
        <w:t xml:space="preserve">Für das Land Brandenburg</w:t>
      </w:r>
    </w:p>
    <w:p>
      <w:r>
        <w:t xml:space="preserve">Der Ministerpräsident</w:t>
      </w:r>
    </w:p>
    <w:p>
      <w:r>
        <w:t xml:space="preserve">Dr. Manfred Stolpe</w:t>
      </w:r>
    </w:p>
    <w:p>
      <w:r>
        <w:t xml:space="preserve">Für die Freie Hansestadt Bremen</w:t>
      </w:r>
    </w:p>
    <w:p>
      <w:r>
        <w:t xml:space="preserve">Der Senator für das Bauwesen</w:t>
      </w:r>
    </w:p>
    <w:p>
      <w:r>
        <w:t xml:space="preserve">E. Lemke-Schulte, Senatorin</w:t>
      </w:r>
    </w:p>
    <w:p>
      <w:r>
        <w:t xml:space="preserve">Für die Freie und Hansestadt Hamburg</w:t>
      </w:r>
    </w:p>
    <w:p>
      <w:r>
        <w:t xml:space="preserve">Für den Senat</w:t>
      </w:r>
    </w:p>
    <w:p>
      <w:r>
        <w:t xml:space="preserve">Wagner</w:t>
      </w:r>
    </w:p>
    <w:p>
      <w:r>
        <w:t xml:space="preserve">Für das Land Hessen</w:t>
      </w:r>
    </w:p>
    <w:p>
      <w:r>
        <w:t xml:space="preserve">Hessisches Ministerium für Landesentwicklung,</w:t>
      </w:r>
    </w:p>
    <w:p>
      <w:r>
        <w:t xml:space="preserve">Wohnen, Landwirtschaft, Forsten und Naturschutz</w:t>
      </w:r>
    </w:p>
    <w:p>
      <w:r>
        <w:t xml:space="preserve">Jordan</w:t>
      </w:r>
    </w:p>
    <w:p>
      <w:r>
        <w:t xml:space="preserve">Für das Land Mecklenburg-Vorpommern</w:t>
      </w:r>
    </w:p>
    <w:p>
      <w:r>
        <w:t xml:space="preserve">Für den Ministerpräsidenten</w:t>
      </w:r>
    </w:p>
    <w:p>
      <w:r>
        <w:t xml:space="preserve">des Landes Mecklenburg-Vorpommern</w:t>
      </w:r>
    </w:p>
    <w:p>
      <w:r>
        <w:t xml:space="preserve">Der Innenminister</w:t>
      </w:r>
    </w:p>
    <w:p>
      <w:r>
        <w:t xml:space="preserve">des Landes Mecklenburg-Vorpommern</w:t>
      </w:r>
    </w:p>
    <w:p>
      <w:r>
        <w:t xml:space="preserve">Lothar Kupfer</w:t>
      </w:r>
    </w:p>
    <w:p>
      <w:r>
        <w:t xml:space="preserve">Für das Land Niedersachsen</w:t>
      </w:r>
    </w:p>
    <w:p>
      <w:r>
        <w:t xml:space="preserve">Für den Niedersächsischen Ministerpräsidenten</w:t>
      </w:r>
    </w:p>
    <w:p>
      <w:r>
        <w:t xml:space="preserve">Niedersächsisches Sozialministerium</w:t>
      </w:r>
    </w:p>
    <w:p>
      <w:r>
        <w:t xml:space="preserve">Hiller</w:t>
      </w:r>
    </w:p>
    <w:p>
      <w:r>
        <w:t xml:space="preserve">Für das Land Nordrhein-Westfalen</w:t>
      </w:r>
    </w:p>
    <w:p>
      <w:r>
        <w:t xml:space="preserve">Namens des Ministerpräsidenten</w:t>
      </w:r>
    </w:p>
    <w:p>
      <w:r>
        <w:t xml:space="preserve">Die Ministerin für Bauen und Wohnen</w:t>
      </w:r>
    </w:p>
    <w:p>
      <w:r>
        <w:t xml:space="preserve">Brusis</w:t>
      </w:r>
    </w:p>
    <w:p>
      <w:r>
        <w:t xml:space="preserve">Für das Land Rheinland-Pfalz</w:t>
      </w:r>
    </w:p>
    <w:p>
      <w:r>
        <w:t xml:space="preserve">Der Minister der Finanzen</w:t>
      </w:r>
    </w:p>
    <w:p>
      <w:r>
        <w:t xml:space="preserve">Edgar Meister</w:t>
      </w:r>
    </w:p>
    <w:p>
      <w:r>
        <w:t xml:space="preserve">Für das Saarland</w:t>
      </w:r>
    </w:p>
    <w:p>
      <w:r>
        <w:t xml:space="preserve">Der Minister für Umwelt</w:t>
      </w:r>
    </w:p>
    <w:p>
      <w:r>
        <w:t xml:space="preserve">Jo Leinen</w:t>
      </w:r>
    </w:p>
    <w:p>
      <w:r>
        <w:t xml:space="preserve">Für den Freistaat Sachsen</w:t>
      </w:r>
    </w:p>
    <w:p>
      <w:r>
        <w:t xml:space="preserve">Sächsisches Staatsministerium des Innern</w:t>
      </w:r>
    </w:p>
    <w:p>
      <w:r>
        <w:t xml:space="preserve">Eggert</w:t>
      </w:r>
    </w:p>
    <w:p>
      <w:r>
        <w:t xml:space="preserve">Für das Land Sachsen-Anhalt</w:t>
      </w:r>
    </w:p>
    <w:p>
      <w:r>
        <w:t xml:space="preserve">Für den Ministerpräsidenten</w:t>
      </w:r>
    </w:p>
    <w:p>
      <w:r>
        <w:t xml:space="preserve">des Landes Sachsen-Anhalt</w:t>
      </w:r>
    </w:p>
    <w:p>
      <w:r>
        <w:t xml:space="preserve">Der Minister für Umwelt und Naturschutz</w:t>
      </w:r>
    </w:p>
    <w:p>
      <w:r>
        <w:t xml:space="preserve">des Landes Sachsen-Anhalt</w:t>
      </w:r>
    </w:p>
    <w:p>
      <w:r>
        <w:t xml:space="preserve">Rauls</w:t>
      </w:r>
    </w:p>
    <w:p>
      <w:r>
        <w:t xml:space="preserve">Für das Land Schleswig-Holstein</w:t>
      </w:r>
    </w:p>
    <w:p>
      <w:r>
        <w:t xml:space="preserve">Für den Ministerpräsidenten</w:t>
      </w:r>
    </w:p>
    <w:p>
      <w:r>
        <w:t xml:space="preserve">des Landes Schleswig-Holstein</w:t>
      </w:r>
    </w:p>
    <w:p>
      <w:r>
        <w:t xml:space="preserve">Der Innenminister des Landes Schleswig-Holstein</w:t>
      </w:r>
    </w:p>
    <w:p>
      <w:r>
        <w:t xml:space="preserve">Dr. Hans Peter Bull</w:t>
      </w:r>
    </w:p>
    <w:p>
      <w:r>
        <w:t xml:space="preserve">Für das Land Thüringen</w:t>
      </w:r>
    </w:p>
    <w:p>
      <w:r>
        <w:t xml:space="preserve">Thüringer Innenministerium</w:t>
      </w:r>
    </w:p>
    <w:p>
      <w:r>
        <w:t xml:space="preserve">Schuster</w:t>
      </w:r>
    </w:p>
    <w:p>
      <w:r>
        <w:t xml:space="preserve">Zusatz:</w:t>
      </w:r>
    </w:p>
    <w:p>
      <w:r>
        <w:t xml:space="preserve">(Bekanntmachung über das Abkommen zur Änderung des Abkommens über das Deutsche Institut</w:t>
      </w:r>
    </w:p>
    <w:p>
      <w:r>
        <w:t xml:space="preserve">für Bautechnik (DIBt) und Vollzug der Marktüberwachung/-aufsicht über harmonisierte Bauprodukte</w:t>
      </w:r>
    </w:p>
    <w:p>
      <w:r>
        <w:t xml:space="preserve">vom 20. Dezember 2007 (GV. NRW. 2008 S. 136, ber. S. 348))</w:t>
      </w:r>
    </w:p>
    <w:p>
      <w:r>
        <w:t xml:space="preserve">Der Landtag Nordrhein-Westfalen hat in seiner Sitzung am 19. Dezember 2007 gemäß Artikel 66 Satz 2 der Landesverfassung dem Abkommen zur Änderung des Abkommens über das Deutsche Institut für Bautechnik (DIBt) und Vollzug der Marktüberwachung/-aufsicht über harmonisierte Bauprodukte zugestimmt.</w:t>
      </w:r>
    </w:p>
    <w:p>
      <w:r>
        <w:t xml:space="preserve">Der Staatsvertrag wird nachfolgend bekannt gemacht.</w:t>
      </w:r>
    </w:p>
    <w:p>
      <w:r>
        <w:t xml:space="preserve">Der Tag des Inkrafttretens des Staatsvertrages wird gemäß Nummer 2 gesondert bekannt gemacht.</w:t>
      </w:r>
    </w:p>
    <w:p>
      <w:r>
        <w:t xml:space="preserve">Düsseldorf, den 20. Dezember 2007</w:t>
      </w:r>
    </w:p>
    <w:p>
      <w:r>
        <w:t xml:space="preserve">Der Ministerpräsident</w:t>
      </w:r>
    </w:p>
    <w:p>
      <w:r>
        <w:t xml:space="preserve">des Landes Nordrhein-Westfalen</w:t>
      </w:r>
    </w:p>
    <w:p>
      <w:r>
        <w:t xml:space="preserve">2. Dieses Abkommen tritt am 1. des Monats in Kraft, der dem Monat folgt, in dem die letzte der von den Beteiligten ausgefertigten Vertragsurkunden der Senatsverwaltung für Stadtentwicklung des Landes Berlin zugeht.</w:t>
      </w:r>
    </w:p>
    <w:p>
      <w:r>
        <w:t xml:space="preserve">Zusatz:</w:t>
      </w:r>
    </w:p>
    <w:p>
      <w:r>
        <w:t xml:space="preserve">(Bekanntmachung des Abkommens zur zweiten Änderung des Abkommens über das Deutsche Institut für Bautechnik</w:t>
      </w:r>
    </w:p>
    <w:p>
      <w:r>
        <w:t xml:space="preserve">(2. DIBt-Änderungsabkommen) vom 13. November 2012 (GV. NRW. S. 519))</w:t>
      </w:r>
    </w:p>
    <w:p>
      <w:r>
        <w:t xml:space="preserve">Der Landtag Nordrhein-Westfalen hat in seiner Sitzung am 7. November 2012 gemäß Artikel 66 Satz 2 der Landesverfassung dem Abkommen zur zweiten Änderung des Abkommens über das Deutsche Institut für Bautechnik (2. DIBt-Änderungsabkommen) zugestimmt.</w:t>
      </w:r>
    </w:p>
    <w:p>
      <w:r>
        <w:t xml:space="preserve">Das Abkommen wird nachfolgend bekannt gemacht.</w:t>
      </w:r>
    </w:p>
    <w:p>
      <w:r>
        <w:t xml:space="preserve">Der Tag des Inkrafttretens wird gemäß Nummer 2 gesondert bekannt gemacht.</w:t>
      </w:r>
    </w:p>
    <w:p>
      <w:r>
        <w:t xml:space="preserve">Düsseldorf, den 13. November 2012</w:t>
      </w:r>
    </w:p>
    <w:p>
      <w:r>
        <w:t xml:space="preserve">Die Ministerpräsidentin</w:t>
      </w:r>
    </w:p>
    <w:p>
      <w:r>
        <w:t xml:space="preserve">des Landes Nordrhein-Westfalen</w:t>
      </w:r>
    </w:p>
    <w:p>
      <w:r>
        <w:t xml:space="preserve">2. Dieses Abkommen tritt am 1. des Monats in Kraft, der dem Monat folgt, in dem die letzte der von den Beteiligen ausgefertigten Vertragsurkunden der für das Bauwesen zuständigen Senatsverwaltung des Landes Berlin zugeht.</w:t>
      </w:r>
    </w:p>
    <w:p>
      <w:r>
        <w:rPr>
          <w:color w:val="555555"/>
          <w:sz w:val="17"/>
        </w:rPr>
        <w:t xml:space="preserve">Zitiervorschlag: Art 15 NW_27717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https://recht.nulegal.eu/gesetze/NW_27717/15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15 NW_27717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