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NW_27698 (Nordrhein-Westfalen) — Amtszeit der Mitglieder</w:t>
      </w:r>
    </w:p>
    <w:p>
      <w:r>
        <w:rPr>
          <w:color w:val="555555"/>
          <w:sz w:val="18"/>
        </w:rPr>
        <w:t xml:space="preserve">Verordnung zur Durchführung des Baugesetzbuches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 den Mitgliedern des Rates der Gemeinde zu bestellenden Mitglieder des Umlegungsausschusses bleiben im Amt, bis der neu gewählte Rat ihre Nachfolge geregelt hat. Die Amtsdauer der nach Inkrafttreten dieser Verordnung bestellten übrigen Mitglieder des Umlegungsausschusses beträgt fünf Jahre. Die Wiederbestellung ist zulässig.</w:t>
      </w:r>
    </w:p>
    <w:p>
      <w:r>
        <w:t xml:space="preserve">(2) Werden Gemeinden neu gebildet, so sind die nach § 4 Absatz 1 Satz 6 zu bestellenden Mitglieder des Umlegungsausschusses dem Kreis der Ratsmitglieder zu entnehmen, die den Umlegungsausschüssen der an dem Zusammenschluß beteiligten Gemeinden angehört haben und die in der neu gebildeten Gemeinde wohnen. Diese und die übrigen Mitglieder des Umlegungsausschusses bleiben im Amt, bis der Rat der neuen Gemeinde ihre Nachfolge geregelt hat.</w:t>
      </w:r>
    </w:p>
    <w:p>
      <w:r>
        <w:rPr>
          <w:color w:val="555555"/>
          <w:sz w:val="17"/>
        </w:rPr>
        <w:t xml:space="preserve">Zitiervorschlag: § 5 NW_27698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https://recht.nulegal.eu/gesetze/NW_27698/5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