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NW_27691 (Nordrhein-Westfalen)</w:t>
      </w:r>
    </w:p>
    <w:p>
      <w:r>
        <w:rPr>
          <w:color w:val="555555"/>
          <w:sz w:val="18"/>
        </w:rPr>
        <w:t xml:space="preserve">VV-FBW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Begutachtung der Filme wird unabhängigen Sachverständigenausschüssen übertragen. Der Bewertungsausschuß, der aus dem Vorsitzenden und vier Beisitzern besteht, entscheidet über die Bewertung in 1. Instanz; der Hauptausschuß, der aus dem Vorsitzenden und sechs Beisitzern besteht, entscheidet über Widersprüche gegen Entscheidungen des Bewertungsausschusses.</w:t>
      </w:r>
    </w:p>
    <w:p>
      <w:r>
        <w:t xml:space="preserve">(2) Das Verfahren der Ausschüsse ist in einer Verfahrensordnung (VA-FBW) festzulegen, die der Hessische Minister für Wissenschaft und Kunst nach Anhörung des Verwaltungsrats der FBW im Einvernehmen mit der Ständigen Konferenz der Kultusminister der Länder erläßt.</w:t>
      </w:r>
    </w:p>
    <w:p>
      <w:r>
        <w:rPr>
          <w:color w:val="555555"/>
          <w:sz w:val="17"/>
        </w:rPr>
        <w:t xml:space="preserve">Zitiervorschlag: Art 4 NW_27691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https://recht.nulegal.eu/gesetze/NW_27691/4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