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NW_27681 (Nordrhein-Westfalen)</w:t>
      </w:r>
    </w:p>
    <w:p>
      <w:r>
        <w:rPr>
          <w:color w:val="555555"/>
          <w:sz w:val="18"/>
        </w:rPr>
        <w:t xml:space="preserve">Sechste Verordnung über die Zuordnung von Übertragungskapazitäten - 6.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Übertragungskapazitäten werden zur programmlichen Nutzung für Hörfunk dem WDR zugeordnet:</w:t>
      </w:r>
    </w:p>
    <w:p>
      <w:r>
        <w:t xml:space="preserve">Senderstandort</w:t>
      </w:r>
    </w:p>
    <w:p>
      <w:r>
        <w:t xml:space="preserve">Frequenz (MHz)</w:t>
      </w:r>
    </w:p>
    <w:p>
      <w:r>
        <w:t xml:space="preserve">max. Strahlungs-</w:t>
      </w:r>
    </w:p>
    <w:p>
      <w:r>
        <w:t xml:space="preserve">leistung in Watt</w:t>
      </w:r>
    </w:p>
    <w:p>
      <w:r>
        <w:t xml:space="preserve">max. effektive</w:t>
      </w:r>
    </w:p>
    <w:p>
      <w:r>
        <w:t xml:space="preserve">Antennenhöhe in m</w:t>
      </w:r>
    </w:p>
    <w:p>
      <w:r>
        <w:t xml:space="preserve">Richtdiagramm</w:t>
      </w:r>
    </w:p>
    <w:p>
      <w:r>
        <w:t xml:space="preserve">(ND = Rundstrahlung)</w:t>
      </w:r>
    </w:p>
    <w:p>
      <w:r>
        <w:t xml:space="preserve">(D = keine Rundstrahlung)</w:t>
      </w:r>
    </w:p>
    <w:p>
      <w:r>
        <w:t xml:space="preserve">Eifel-Bärbelkreuz</w:t>
      </w:r>
    </w:p>
    <w:p>
      <w:r>
        <w:t xml:space="preserve">105,5</w:t>
      </w:r>
    </w:p>
    <w:p>
      <w:r>
        <w:t xml:space="preserve">20000</w:t>
      </w:r>
    </w:p>
    <w:p>
      <w:r>
        <w:t xml:space="preserve">299</w:t>
      </w:r>
    </w:p>
    <w:p>
      <w:r>
        <w:t xml:space="preserve">D</w:t>
      </w:r>
    </w:p>
    <w:p>
      <w:r>
        <w:t xml:space="preserve">Höxter-Holzminden</w:t>
      </w:r>
    </w:p>
    <w:p>
      <w:r>
        <w:t xml:space="preserve">107,3</w:t>
      </w:r>
    </w:p>
    <w:p>
      <w:r>
        <w:t xml:space="preserve">500</w:t>
      </w:r>
    </w:p>
    <w:p>
      <w:r>
        <w:t xml:space="preserve">352</w:t>
      </w:r>
    </w:p>
    <w:p>
      <w:r>
        <w:t xml:space="preserve">ND</w:t>
      </w:r>
    </w:p>
    <w:p>
      <w:r>
        <w:t xml:space="preserve">Köln</w:t>
      </w:r>
    </w:p>
    <w:p>
      <w:r>
        <w:t xml:space="preserve">98,6</w:t>
      </w:r>
    </w:p>
    <w:p>
      <w:r>
        <w:t xml:space="preserve">400</w:t>
      </w:r>
    </w:p>
    <w:p>
      <w:r>
        <w:t xml:space="preserve">92</w:t>
      </w:r>
    </w:p>
    <w:p>
      <w:r>
        <w:t xml:space="preserve">D</w:t>
      </w:r>
    </w:p>
    <w:p>
      <w:r>
        <w:rPr>
          <w:color w:val="555555"/>
          <w:sz w:val="17"/>
        </w:rPr>
        <w:t xml:space="preserve">Zitiervorschlag: § 8 NW_27681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https://recht.nulegal.eu/gesetze/NW_27681/8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