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NW_27681 (Nordrhein-Westfalen)</w:t>
      </w:r>
    </w:p>
    <w:p>
      <w:r>
        <w:rPr>
          <w:color w:val="555555"/>
          <w:sz w:val="18"/>
        </w:rPr>
        <w:t xml:space="preserve">Sechste Verordnung über die Zuordnung von Übertragungskapazitäten - 6.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Übertragungskapazitäten werden zur programmlichen Nutzung für lokalen Hörfunk durch Veranstalter nach dem LRG NW der LfR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Aue</w:t>
      </w:r>
    </w:p>
    <w:p>
      <w:r>
        <w:t xml:space="preserve">105,4</w:t>
      </w:r>
    </w:p>
    <w:p>
      <w:r>
        <w:t xml:space="preserve">4000</w:t>
      </w:r>
    </w:p>
    <w:p>
      <w:r>
        <w:t xml:space="preserve">383</w:t>
      </w:r>
    </w:p>
    <w:p>
      <w:r>
        <w:t xml:space="preserve">D</w:t>
      </w:r>
    </w:p>
    <w:p>
      <w:r>
        <w:t xml:space="preserve">Bergisch-Gladbach</w:t>
      </w:r>
    </w:p>
    <w:p>
      <w:r>
        <w:t xml:space="preserve">99,7</w:t>
      </w:r>
    </w:p>
    <w:p>
      <w:r>
        <w:t xml:space="preserve">500</w:t>
      </w:r>
    </w:p>
    <w:p>
      <w:r>
        <w:t xml:space="preserve">103</w:t>
      </w:r>
    </w:p>
    <w:p>
      <w:r>
        <w:t xml:space="preserve">D</w:t>
      </w:r>
    </w:p>
    <w:p>
      <w:r>
        <w:t xml:space="preserve">Herford</w:t>
      </w:r>
    </w:p>
    <w:p>
      <w:r>
        <w:t xml:space="preserve">94,9</w:t>
      </w:r>
    </w:p>
    <w:p>
      <w:r>
        <w:t xml:space="preserve">500</w:t>
      </w:r>
    </w:p>
    <w:p>
      <w:r>
        <w:t xml:space="preserve">224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6 NW_27681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