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NW_27674 (Nordrhein-Westfalen)</w:t>
      </w:r>
    </w:p>
    <w:p>
      <w:r>
        <w:rPr>
          <w:color w:val="555555"/>
          <w:sz w:val="18"/>
        </w:rPr>
        <w:t xml:space="preserve">Dritte Verordnung über die Zuordnung von Übertragungskapazitäten - 3. FrequenzVO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rPr>
          <w:color w:val="555555"/>
          <w:sz w:val="17"/>
        </w:rPr>
        <w:t xml:space="preserve">Zitiervorschlag: § 5 NW_27674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https://recht.nulegal.eu/gesetze/NW_27674/5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