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NW_27674 (Nordrhein-Westfalen)</w:t>
      </w:r>
    </w:p>
    <w:p>
      <w:r>
        <w:rPr>
          <w:color w:val="555555"/>
          <w:sz w:val="18"/>
        </w:rPr>
        <w:t xml:space="preserve">Dritte Verordnung über die Zuordnung von Übertragungskapazitäten - 3.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3 Abs. 2 Satz 3 Nr. 1 des Gesetzes über den Westdeutschen Rundfunk Köln (WDR-Gesetz) in der Fassung der Bekanntmachung vom 31. März 1993 (GV. NW. S. 158) getroffene Zuordnung von Übertragungskapazitäten zur programmlichen Nutzung für Fernsehen durch den WDR wird wie folgt geändert:</w:t>
      </w:r>
    </w:p>
    <w:p>
      <w:r>
        <w:t xml:space="preserve">Senderstandort</w:t>
      </w:r>
    </w:p>
    <w:p>
      <w:r>
        <w:t xml:space="preserve">Kanal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von ...</w:t>
      </w:r>
    </w:p>
    <w:p>
      <w:r>
        <w:t xml:space="preserve">auf ...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Aachen</w:t>
      </w:r>
    </w:p>
    <w:p>
      <w:r>
        <w:t xml:space="preserve">24</w:t>
      </w:r>
    </w:p>
    <w:p>
      <w:r>
        <w:t xml:space="preserve">von 200 000</w:t>
      </w:r>
    </w:p>
    <w:p>
      <w:r>
        <w:t xml:space="preserve">auf 400 000</w:t>
      </w:r>
    </w:p>
    <w:p>
      <w:r>
        <w:t xml:space="preserve">385</w:t>
      </w:r>
    </w:p>
    <w:p>
      <w:r>
        <w:t xml:space="preserve">D</w:t>
      </w:r>
    </w:p>
    <w:p>
      <w:r>
        <w:rPr>
          <w:color w:val="555555"/>
          <w:sz w:val="17"/>
        </w:rPr>
        <w:t xml:space="preserve">Zitiervorschlag: § 2 NW_27674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