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NW_27672 (Nordrhein-Westfalen)</w:t>
      </w:r>
    </w:p>
    <w:p>
      <w:r>
        <w:rPr>
          <w:color w:val="555555"/>
          <w:sz w:val="18"/>
        </w:rPr>
        <w:t xml:space="preserve">Bekanntmachung der Satzung über das Verfahren zur Leistung der Rundfunkgebühren des Westdeutschen Rundfunks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November 1993</w:t>
      </w:r>
    </w:p>
    <w:p>
      <w:r>
        <w:t xml:space="preserve">Gemäß Artikel 4 § 4 Abs. 7 des Rundfunkgebührenstaatsvertrages vom 31. August 1991 (Bek. v. 20. 11. 1991, GV. NW. S. 408) hat der Rundfunkrat des Westdeutschen Rundfunks Köln mit Genehmigung der Regierung des Landes Nordrhein-Westfalen folgende Satzung erlassen:</w:t>
      </w:r>
    </w:p>
    <w:p>
      <w:r>
        <w:rPr>
          <w:color w:val="555555"/>
          <w:sz w:val="17"/>
        </w:rPr>
        <w:t xml:space="preserve">Zitiervorschlag: Volltext NW_27672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