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NW_27671 (Nordrhein-Westfalen)</w:t>
      </w:r>
    </w:p>
    <w:p>
      <w:r>
        <w:rPr>
          <w:color w:val="555555"/>
          <w:sz w:val="18"/>
        </w:rPr>
        <w:t xml:space="preserve">Bekanntmachung des Staatsvertrages zwischen der Bundesrepublik Deutschland und den Ländern über die Überleitung von Rechten und Pflichten des Deutschlandfunks und des RIAS Berlin auf die Körperschaft des öffentlichen Rechts 'Deutschlandradio' - Hörfunk-Überleitungsstaatsvertrag -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Ausgleichszahlung</w:t>
      </w:r>
    </w:p>
    <w:p>
      <w:r>
        <w:t xml:space="preserve">Aus dem der Körperschaft nach § 3 Rundfunkfinanzierungsstaatsvertrag vom 31. August 1991 zustehenden Gebührenaufkommen wird als Ausgleich für den bundesweiten Hörfunk an den Bund eine Zahlung in Höhe von 155 Mio. DM geleistet. Diese Zahlung wird spätestens einen Monat nach Inkrafttreten dieses Staatsvertrages fällig.</w:t>
      </w:r>
    </w:p>
    <w:p>
      <w:r>
        <w:rPr>
          <w:color w:val="555555"/>
          <w:sz w:val="17"/>
        </w:rPr>
        <w:t xml:space="preserve">Zitiervorschlag: Art 8 NW_27671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