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Klangkörper</w:t>
      </w:r>
    </w:p>
    <w:p>
      <w:r>
        <w:t xml:space="preserve">(1) Das RIAS-Tanzorchester und der RIAS-Kammerchor mit den in Artikel 3 Abs. 1 Satz 3 genannten Beschäftigten auf 57 Planstellen, der Rundfunkchor Berlin, das Rundfunk-Sinfonieorchester Berlin und das Radio-Symphonie-Orchester Berlin werden von einer Gesellschaft mit beschränkter Haftung getragen. An dieser Gesellschaft sind der Bund mit 35 vom Hundert sowie das Land Berlin und der Sender Freies Berlin zusammen mit 25 vom Hundert beteiligt. Die Körperschaft übernimmt zum Zeitpunkt des Inkrafttretens dieses Staatsvertrages die restlichen Gesellschaftsanteile in Höhe von 40 vom Hundert der Gesellschaft, die bis zu diesem Zeitpunkt treuhänderisch von ARD und ZDF gemeinsam verwaltet werden. Kosten und sonstige Aufwendungen für die treuhänderische Verwaltung sind ARD und ZDF nach Übernahme der Gesellschaftsanteile durch die Körperschaft zu erstatten.</w:t>
      </w:r>
    </w:p>
    <w:p>
      <w:r>
        <w:t xml:space="preserve">(2) Die Gesellschafter sind verpflichtet, entsprechend ihrem Gesellschaftsanteil finanzielle Lasten der Gesellschaft zu übernehmen. Die Gesellschaft darf frühestens zum 31. Dezember 1999 aufgelöst oder ihre vertraglichen Grundlagen von einem der Gesellschafter gekündigt werden.</w:t>
      </w:r>
    </w:p>
    <w:p>
      <w:r>
        <w:rPr>
          <w:color w:val="555555"/>
          <w:sz w:val="17"/>
        </w:rPr>
        <w:t xml:space="preserve">Zitiervorschlag: Art 7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