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NW_27670 (Nordrhein-Westfalen)</w:t>
      </w:r>
    </w:p>
    <w:p>
      <w:r>
        <w:rPr>
          <w:color w:val="555555"/>
          <w:sz w:val="18"/>
        </w:rPr>
        <w:t xml:space="preserve">Bekanntmachung des Staatsvertrages über die Körperschaft des öffentlichen Rechts 'Deutschlandradio' (Deutschlandradio-Staatsvertrag -DLR-StV-) vom 17. Juni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Oktober 1993</w:t>
      </w:r>
    </w:p>
    <w:p>
      <w:r>
        <w:t xml:space="preserve">Der Landtag Nordrhein-Westfalen hat in seiner Sitzung am 7. Oktober 1993 gemäß Artikel 66 Satz 2 der Landesverfassung dem Staatsvertrag über die Körperschaft des öffentlichen Rechts ,,Deutschlandradio" zugestimmt.</w:t>
      </w:r>
    </w:p>
    <w:p>
      <w:r>
        <w:t xml:space="preserve">Der Staatsvertrag wird nachfolgend bekanntgemacht.</w:t>
      </w:r>
    </w:p>
    <w:p>
      <w:r>
        <w:t xml:space="preserve">Das Inkrafttreten des Staatsvertrages nach seinem § 37 Abs. 1 wird gesondert bekanntgemacht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über die Körperschaft des öffentlichen Rechts</w:t>
      </w:r>
    </w:p>
    <w:p>
      <w:r>
        <w:t xml:space="preserve">,,Deutschlandradio" (Deutschlandradio-</w:t>
      </w:r>
    </w:p>
    <w:p>
      <w:r>
        <w:t xml:space="preserve">Staatsvertrag -DLR-StV-)</w:t>
      </w:r>
    </w:p>
    <w:p>
      <w:r>
        <w:t xml:space="preserve">Das Land Baden- 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</w:t>
      </w:r>
    </w:p>
    <w:p>
      <w:r>
        <w:t xml:space="preserve">und das Land Thüringen</w:t>
      </w:r>
    </w:p>
    <w:p>
      <w:r>
        <w:t xml:space="preserve">schließen nachstehenden Staatsvertrag:</w:t>
      </w:r>
    </w:p>
    <w:p>
      <w:r>
        <w:t xml:space="preserve">Inhaltsverzeichnis</w:t>
      </w:r>
    </w:p>
    <w:p>
      <w:r>
        <w:t xml:space="preserve">I. Abschnitt</w:t>
      </w:r>
    </w:p>
    <w:p>
      <w:r>
        <w:t xml:space="preserve">Errichtung, Angebote</w:t>
      </w:r>
    </w:p>
    <w:p>
      <w:r>
        <w:t xml:space="preserve">§ 1</w:t>
      </w:r>
    </w:p>
    <w:p>
      <w:r>
        <w:t xml:space="preserve">Rechtsform, Name, Sitz</w:t>
      </w:r>
    </w:p>
    <w:p>
      <w:r>
        <w:t xml:space="preserve">§ 2</w:t>
      </w:r>
    </w:p>
    <w:p>
      <w:r>
        <w:t xml:space="preserve">Angebote</w:t>
      </w:r>
    </w:p>
    <w:p>
      <w:r>
        <w:t xml:space="preserve">§ 3</w:t>
      </w:r>
    </w:p>
    <w:p>
      <w:r>
        <w:t xml:space="preserve">Technische Übertragungskapazitäten</w:t>
      </w:r>
    </w:p>
    <w:p>
      <w:r>
        <w:t xml:space="preserve">§ 4</w:t>
      </w:r>
    </w:p>
    <w:p>
      <w:r>
        <w:t xml:space="preserve">Erstellung von Audioproduktionen, Verwertung</w:t>
      </w:r>
    </w:p>
    <w:p>
      <w:r>
        <w:t xml:space="preserve">§ 5</w:t>
      </w:r>
    </w:p>
    <w:p>
      <w:r>
        <w:t xml:space="preserve">Zusammenarbeit mit ARD und ZDF</w:t>
      </w:r>
    </w:p>
    <w:p>
      <w:r>
        <w:t xml:space="preserve">II. Abschnitt</w:t>
      </w:r>
    </w:p>
    <w:p>
      <w:r>
        <w:t xml:space="preserve">Vorschriften für die Angebote</w:t>
      </w:r>
    </w:p>
    <w:p>
      <w:r>
        <w:t xml:space="preserve">§ 6</w:t>
      </w:r>
    </w:p>
    <w:p>
      <w:r>
        <w:t xml:space="preserve">Gestaltung der Angebote</w:t>
      </w:r>
    </w:p>
    <w:p>
      <w:r>
        <w:t xml:space="preserve">§ 7</w:t>
      </w:r>
    </w:p>
    <w:p>
      <w:r>
        <w:t xml:space="preserve">Berichterstattung</w:t>
      </w:r>
    </w:p>
    <w:p>
      <w:r>
        <w:t xml:space="preserve">§ 8</w:t>
      </w:r>
    </w:p>
    <w:p>
      <w:r>
        <w:t xml:space="preserve">Unzulässige Angebote, Jugendschutz</w:t>
      </w:r>
    </w:p>
    <w:p>
      <w:r>
        <w:t xml:space="preserve">§ 9</w:t>
      </w:r>
    </w:p>
    <w:p>
      <w:r>
        <w:t xml:space="preserve">Gegendarstellung</w:t>
      </w:r>
    </w:p>
    <w:p>
      <w:r>
        <w:t xml:space="preserve">§ 10</w:t>
      </w:r>
    </w:p>
    <w:p>
      <w:r>
        <w:t xml:space="preserve">Verlautbarungsrecht</w:t>
      </w:r>
    </w:p>
    <w:p>
      <w:r>
        <w:t xml:space="preserve">§ 11</w:t>
      </w:r>
    </w:p>
    <w:p>
      <w:r>
        <w:t xml:space="preserve">Anspruch auf Sendezeit</w:t>
      </w:r>
    </w:p>
    <w:p>
      <w:r>
        <w:t xml:space="preserve">§ 12</w:t>
      </w:r>
    </w:p>
    <w:p>
      <w:r>
        <w:t xml:space="preserve">Verantwortung</w:t>
      </w:r>
    </w:p>
    <w:p>
      <w:r>
        <w:t xml:space="preserve">§ 13</w:t>
      </w:r>
    </w:p>
    <w:p>
      <w:r>
        <w:t xml:space="preserve">Auskunftspflicht</w:t>
      </w:r>
    </w:p>
    <w:p>
      <w:r>
        <w:t xml:space="preserve">§ 14</w:t>
      </w:r>
    </w:p>
    <w:p>
      <w:r>
        <w:t xml:space="preserve">Beweissicherung</w:t>
      </w:r>
    </w:p>
    <w:p>
      <w:r>
        <w:t xml:space="preserve">§ 15</w:t>
      </w:r>
    </w:p>
    <w:p>
      <w:r>
        <w:t xml:space="preserve">Eingaben und Beschwerden</w:t>
      </w:r>
    </w:p>
    <w:p>
      <w:r>
        <w:t xml:space="preserve">III. Abschnitt</w:t>
      </w:r>
    </w:p>
    <w:p>
      <w:r>
        <w:t xml:space="preserve">Datenschutz</w:t>
      </w:r>
    </w:p>
    <w:p>
      <w:r>
        <w:t xml:space="preserve">§ 16</w:t>
      </w:r>
    </w:p>
    <w:p>
      <w:r>
        <w:t xml:space="preserve">Ernennung des Rundfunkdatenschutzbeauftragten und des Datenschutzbeauftragten</w:t>
      </w:r>
    </w:p>
    <w:p>
      <w:r>
        <w:t xml:space="preserve">§ 17</w:t>
      </w:r>
    </w:p>
    <w:p>
      <w:r>
        <w:t xml:space="preserve">Unabhängigkeit des Rundfunkdatenschutzbeauftragten</w:t>
      </w:r>
    </w:p>
    <w:p>
      <w:r>
        <w:t xml:space="preserve">§ 18</w:t>
      </w:r>
    </w:p>
    <w:p>
      <w:r>
        <w:t xml:space="preserve">Aufgaben und Befugnisse des Rundfunkdatenschutzbeauftragten</w:t>
      </w:r>
    </w:p>
    <w:p>
      <w:r>
        <w:t xml:space="preserve">IV. Abschnitt</w:t>
      </w:r>
    </w:p>
    <w:p>
      <w:r>
        <w:t xml:space="preserve">Organisation, Finanzierung, Haushalt</w:t>
      </w:r>
    </w:p>
    <w:p>
      <w:r>
        <w:t xml:space="preserve">§ 19</w:t>
      </w:r>
    </w:p>
    <w:p>
      <w:r>
        <w:t xml:space="preserve">Organe</w:t>
      </w:r>
    </w:p>
    <w:p>
      <w:r>
        <w:t xml:space="preserve">§ 19 a</w:t>
      </w:r>
    </w:p>
    <w:p>
      <w:r>
        <w:t xml:space="preserve">Allgemeine Bestimmungen</w:t>
      </w:r>
    </w:p>
    <w:p>
      <w:r>
        <w:t xml:space="preserve">§ 20</w:t>
      </w:r>
    </w:p>
    <w:p>
      <w:r>
        <w:t xml:space="preserve">Aufgaben des Hörfunkrates</w:t>
      </w:r>
    </w:p>
    <w:p>
      <w:r>
        <w:t xml:space="preserve">§ 21</w:t>
      </w:r>
    </w:p>
    <w:p>
      <w:r>
        <w:t xml:space="preserve">Zusammensetzung des Hörfunkrates</w:t>
      </w:r>
    </w:p>
    <w:p>
      <w:r>
        <w:t xml:space="preserve">§ 22</w:t>
      </w:r>
    </w:p>
    <w:p>
      <w:r>
        <w:t xml:space="preserve">Verfahren des Hörfunkrates</w:t>
      </w:r>
    </w:p>
    <w:p>
      <w:r>
        <w:t xml:space="preserve">§ 23</w:t>
      </w:r>
    </w:p>
    <w:p>
      <w:r>
        <w:t xml:space="preserve">Aufgaben des Verwaltungsrates</w:t>
      </w:r>
    </w:p>
    <w:p>
      <w:r>
        <w:t xml:space="preserve">§ 24</w:t>
      </w:r>
    </w:p>
    <w:p>
      <w:r>
        <w:t xml:space="preserve">Zusammensetzung des Verwaltungsrates</w:t>
      </w:r>
    </w:p>
    <w:p>
      <w:r>
        <w:t xml:space="preserve">§ 25</w:t>
      </w:r>
    </w:p>
    <w:p>
      <w:r>
        <w:t xml:space="preserve">Verfahren des Verwaltungsrates</w:t>
      </w:r>
    </w:p>
    <w:p>
      <w:r>
        <w:t xml:space="preserve">§ 26</w:t>
      </w:r>
    </w:p>
    <w:p>
      <w:r>
        <w:t xml:space="preserve">Wahl und Amtszeit des Intendanten</w:t>
      </w:r>
    </w:p>
    <w:p>
      <w:r>
        <w:t xml:space="preserve">§ 27</w:t>
      </w:r>
    </w:p>
    <w:p>
      <w:r>
        <w:t xml:space="preserve">Aufgaben des Intendanten</w:t>
      </w:r>
    </w:p>
    <w:p>
      <w:r>
        <w:t xml:space="preserve">§ 28</w:t>
      </w:r>
    </w:p>
    <w:p>
      <w:r>
        <w:t xml:space="preserve">Zustimmungspflichtige Rechtsgeschäfte des Intendanten</w:t>
      </w:r>
    </w:p>
    <w:p>
      <w:r>
        <w:t xml:space="preserve">§ 29</w:t>
      </w:r>
    </w:p>
    <w:p>
      <w:r>
        <w:t xml:space="preserve">Finanzierung</w:t>
      </w:r>
    </w:p>
    <w:p>
      <w:r>
        <w:t xml:space="preserve">§ 30</w:t>
      </w:r>
    </w:p>
    <w:p>
      <w:r>
        <w:t xml:space="preserve">Haushaltswirtschaft</w:t>
      </w:r>
    </w:p>
    <w:p>
      <w:r>
        <w:t xml:space="preserve">§ 30a</w:t>
      </w:r>
    </w:p>
    <w:p>
      <w:r>
        <w:t xml:space="preserve">Jahresabschluss und Lagebericht</w:t>
      </w:r>
    </w:p>
    <w:p>
      <w:r>
        <w:t xml:space="preserve">§ 31</w:t>
      </w:r>
    </w:p>
    <w:p>
      <w:r>
        <w:t xml:space="preserve">Rechtsaufsicht</w:t>
      </w:r>
    </w:p>
    <w:p>
      <w:r>
        <w:t xml:space="preserve">§ 32</w:t>
      </w:r>
    </w:p>
    <w:p>
      <w:r>
        <w:t xml:space="preserve">Unzulässigkeit eines Insolvenzverfahrens</w:t>
      </w:r>
    </w:p>
    <w:p>
      <w:r>
        <w:t xml:space="preserve">§ 33</w:t>
      </w:r>
    </w:p>
    <w:p>
      <w:r>
        <w:t xml:space="preserve">Informationspflicht, Personalvertretungsrecht</w:t>
      </w:r>
    </w:p>
    <w:p>
      <w:r>
        <w:t xml:space="preserve">V. Abschnitt</w:t>
      </w:r>
    </w:p>
    <w:p>
      <w:r>
        <w:t xml:space="preserve">Übergangs- und Schlußbestimmungen</w:t>
      </w:r>
    </w:p>
    <w:p>
      <w:r>
        <w:t xml:space="preserve">§ 34</w:t>
      </w:r>
    </w:p>
    <w:p>
      <w:r>
        <w:t xml:space="preserve">Kündigung</w:t>
      </w:r>
    </w:p>
    <w:p>
      <w:r>
        <w:t xml:space="preserve">§ 35</w:t>
      </w:r>
    </w:p>
    <w:p>
      <w:r>
        <w:t xml:space="preserve">Übergangsbestimmungen</w:t>
      </w:r>
    </w:p>
    <w:p>
      <w:r>
        <w:t xml:space="preserve">I. Abschnitt</w:t>
      </w:r>
    </w:p>
    <w:p>
      <w:r>
        <w:t xml:space="preserve">Errichtung, Angebote</w:t>
      </w:r>
    </w:p>
    <w:p>
      <w:r>
        <w:rPr>
          <w:color w:val="555555"/>
          <w:sz w:val="17"/>
        </w:rPr>
        <w:t xml:space="preserve">Zitiervorschlag: Volltext NW_27670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