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NW_27668 (Nordrhein-Westfalen)</w:t>
      </w:r>
    </w:p>
    <w:p>
      <w:r>
        <w:rPr>
          <w:color w:val="555555"/>
          <w:sz w:val="18"/>
        </w:rPr>
        <w:t xml:space="preserve">5. Rundfunkänderungsgesetz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Zuständigkeiten, Ausführungsbestimmungen</w:t>
      </w:r>
    </w:p>
    <w:p>
      <w:r>
        <w:rPr>
          <w:color w:val="555555"/>
          <w:sz w:val="17"/>
        </w:rPr>
        <w:t xml:space="preserve">Zitiervorschlag: Art 4 NW_27668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https://recht.nulegal.eu/gesetze/NW_27668/4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