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NW_27666 (Nordrhein-Westfalen)</w:t>
      </w:r>
    </w:p>
    <w:p>
      <w:r>
        <w:rPr>
          <w:color w:val="555555"/>
          <w:sz w:val="18"/>
        </w:rPr>
        <w:t xml:space="preserve">Erste Verordnung über die Zuordnung von Übertragungskapazitäten - 1.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Artikel 2 Abs. 1 und Abs. 2 des 3. Rundfunkänderungsgesetzes erfolgte Zuordnung folgender Übertragungskapazitäten an die LfR zur programmlichen Nutzung für lokalen Hörfunk nach dem LRG NW wird aufgehoben: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Attendorn</w:t>
      </w:r>
    </w:p>
    <w:p>
      <w:r>
        <w:t xml:space="preserve">106,7</w:t>
      </w:r>
    </w:p>
    <w:p>
      <w:r>
        <w:t xml:space="preserve">100</w:t>
      </w:r>
    </w:p>
    <w:p>
      <w:r>
        <w:t xml:space="preserve">114</w:t>
      </w:r>
    </w:p>
    <w:p>
      <w:r>
        <w:t xml:space="preserve">ND</w:t>
      </w:r>
    </w:p>
    <w:p>
      <w:r>
        <w:t xml:space="preserve">Düsseldorf</w:t>
      </w:r>
    </w:p>
    <w:p>
      <w:r>
        <w:t xml:space="preserve">104,1</w:t>
      </w:r>
    </w:p>
    <w:p>
      <w:r>
        <w:t xml:space="preserve">100</w:t>
      </w:r>
    </w:p>
    <w:p>
      <w:r>
        <w:t xml:space="preserve">57</w:t>
      </w:r>
    </w:p>
    <w:p>
      <w:r>
        <w:t xml:space="preserve">D</w:t>
      </w:r>
    </w:p>
    <w:p>
      <w:r>
        <w:t xml:space="preserve">Hückeswagen</w:t>
      </w:r>
    </w:p>
    <w:p>
      <w:r>
        <w:t xml:space="preserve">106,3</w:t>
      </w:r>
    </w:p>
    <w:p>
      <w:r>
        <w:t xml:space="preserve">200</w:t>
      </w:r>
    </w:p>
    <w:p>
      <w:r>
        <w:t xml:space="preserve">150</w:t>
      </w:r>
    </w:p>
    <w:p>
      <w:r>
        <w:t xml:space="preserve">ND</w:t>
      </w:r>
    </w:p>
    <w:p>
      <w:r>
        <w:t xml:space="preserve">Langenberg</w:t>
      </w:r>
    </w:p>
    <w:p>
      <w:r>
        <w:t xml:space="preserve">106,7</w:t>
      </w:r>
    </w:p>
    <w:p>
      <w:r>
        <w:t xml:space="preserve">1000</w:t>
      </w:r>
    </w:p>
    <w:p>
      <w:r>
        <w:t xml:space="preserve">442</w:t>
      </w:r>
    </w:p>
    <w:p>
      <w:r>
        <w:t xml:space="preserve">D</w:t>
      </w:r>
    </w:p>
    <w:p>
      <w:r>
        <w:t xml:space="preserve">Münster</w:t>
      </w:r>
    </w:p>
    <w:p>
      <w:r>
        <w:t xml:space="preserve">107,9</w:t>
      </w:r>
    </w:p>
    <w:p>
      <w:r>
        <w:t xml:space="preserve">160</w:t>
      </w:r>
    </w:p>
    <w:p>
      <w:r>
        <w:t xml:space="preserve">241</w:t>
      </w:r>
    </w:p>
    <w:p>
      <w:r>
        <w:t xml:space="preserve">ND</w:t>
      </w:r>
    </w:p>
    <w:p>
      <w:r>
        <w:t xml:space="preserve">Nordkirchen</w:t>
      </w:r>
    </w:p>
    <w:p>
      <w:r>
        <w:t xml:space="preserve">106,5</w:t>
      </w:r>
    </w:p>
    <w:p>
      <w:r>
        <w:t xml:space="preserve">160</w:t>
      </w:r>
    </w:p>
    <w:p>
      <w:r>
        <w:t xml:space="preserve">75</w:t>
      </w:r>
    </w:p>
    <w:p>
      <w:r>
        <w:t xml:space="preserve">ND</w:t>
      </w:r>
    </w:p>
    <w:p>
      <w:r>
        <w:t xml:space="preserve">Remscheid</w:t>
      </w:r>
    </w:p>
    <w:p>
      <w:r>
        <w:t xml:space="preserve">106,3</w:t>
      </w:r>
    </w:p>
    <w:p>
      <w:r>
        <w:t xml:space="preserve">200</w:t>
      </w:r>
    </w:p>
    <w:p>
      <w:r>
        <w:t xml:space="preserve">268</w:t>
      </w:r>
    </w:p>
    <w:p>
      <w:r>
        <w:t xml:space="preserve">D</w:t>
      </w:r>
    </w:p>
    <w:p>
      <w:r>
        <w:t xml:space="preserve">Unna</w:t>
      </w:r>
    </w:p>
    <w:p>
      <w:r>
        <w:t xml:space="preserve">104,4</w:t>
      </w:r>
    </w:p>
    <w:p>
      <w:r>
        <w:t xml:space="preserve">200</w:t>
      </w:r>
    </w:p>
    <w:p>
      <w:r>
        <w:t xml:space="preserve">46</w:t>
      </w:r>
    </w:p>
    <w:p>
      <w:r>
        <w:t xml:space="preserve">ND</w:t>
      </w:r>
    </w:p>
    <w:p>
      <w:r>
        <w:t xml:space="preserve">Waldbröl</w:t>
      </w:r>
    </w:p>
    <w:p>
      <w:r>
        <w:t xml:space="preserve">106,9</w:t>
      </w:r>
    </w:p>
    <w:p>
      <w:r>
        <w:t xml:space="preserve">1000</w:t>
      </w:r>
    </w:p>
    <w:p>
      <w:r>
        <w:t xml:space="preserve">218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2 NW_27666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