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NW_27653 (Nordrhein-Westfalen) — Vorlagefristen</w:t>
      </w:r>
    </w:p>
    <w:p>
      <w:r>
        <w:rPr>
          <w:color w:val="555555"/>
          <w:sz w:val="18"/>
        </w:rPr>
        <w:t xml:space="preserve">Satzung des Westdeutschen Rundfunks Köln 'Kabelpilotprojekt Dortmund'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Projektleiter legt jährlich dem Projektrat zur Feststellung vor:</w:t>
      </w:r>
    </w:p>
    <w:p>
      <w:r>
        <w:t xml:space="preserve">a) den Entwurf der Programmrahmenplanung der Projektstelle für den Modellversuch sowie den Entwurf des Haushalts-, Stellen- und Finanzplanes der Projektstelle bis zum 1. Juli des Vorjahres,</w:t>
      </w:r>
    </w:p>
    <w:p>
      <w:r>
        <w:t xml:space="preserve">b) den Entwurf des Jahresabschlusses, des Geschäftsberichts und des Erfahrungsberichts über Verlauf und Stand des Modellversuchs bis zum 1. April des Folgejahres.</w:t>
      </w:r>
    </w:p>
    <w:p>
      <w:r>
        <w:t xml:space="preserve">(2) Der Projektrat trifft seine Feststellungen gemäß § 9 KabVersG NW zu den in Absatz 1 Buchstabe a) genannten Entwürfen bis zum 5. September des Vorjahres und zu den in Absatz 1 Buchstabe b) genannten Entwürfen bis zum 25. April des Folgejahres.</w:t>
      </w:r>
    </w:p>
    <w:p>
      <w:r>
        <w:t xml:space="preserve">(3) Der Projektleiter legt zusammen mit den Feststellungen des Projektrates (§ 9 Abs. 2 KabVersG NW) vor:</w:t>
      </w:r>
    </w:p>
    <w:p>
      <w:r>
        <w:t xml:space="preserve">a) dem Intendanten den Haushalts-, Stellen- und Finanzplan sowie dem Rundfunkrat die Programmrahmenplanung bis zum 15. September des Vorjahres,</w:t>
      </w:r>
    </w:p>
    <w:p>
      <w:r>
        <w:t xml:space="preserve">b) dem Intendanten den Jahresabschluß und den Geschäftsbericht sowie dem Rundfunkrat den Erfahrungsbericht der Projektstelle bis zum 1. Mai des Folgejahres.</w:t>
      </w:r>
    </w:p>
    <w:p>
      <w:r>
        <w:rPr>
          <w:color w:val="555555"/>
          <w:sz w:val="17"/>
        </w:rPr>
        <w:t xml:space="preserve">Zitiervorschlag: § 8 NW_27653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https://recht.nulegal.eu/gesetze/NW_27653/8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