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NW_27650 (Nordrhein-Westfalen)</w:t>
      </w:r>
    </w:p>
    <w:p>
      <w:r>
        <w:rPr>
          <w:color w:val="555555"/>
          <w:sz w:val="18"/>
        </w:rPr>
        <w:t xml:space="preserve">Landespressegesetz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Mai 1966</w:t>
      </w:r>
    </w:p>
    <w:p>
      <w:r>
        <w:t xml:space="preserve">Inhaltsübersicht</w:t>
      </w:r>
    </w:p>
    <w:p>
      <w:r>
        <w:t xml:space="preserve">§ 1</w:t>
      </w:r>
    </w:p>
    <w:p>
      <w:r>
        <w:t xml:space="preserve">Freiheit der Presse</w:t>
      </w:r>
    </w:p>
    <w:p>
      <w:r>
        <w:t xml:space="preserve">§ 2</w:t>
      </w:r>
    </w:p>
    <w:p>
      <w:r>
        <w:t xml:space="preserve">Zulassungsfreiheit</w:t>
      </w:r>
    </w:p>
    <w:p>
      <w:r>
        <w:t xml:space="preserve">§ 3</w:t>
      </w:r>
    </w:p>
    <w:p>
      <w:r>
        <w:t xml:space="preserve">Öffentliche Aufgabe der Presse</w:t>
      </w:r>
    </w:p>
    <w:p>
      <w:r>
        <w:t xml:space="preserve">§ 4</w:t>
      </w:r>
    </w:p>
    <w:p>
      <w:r>
        <w:t xml:space="preserve">Informationsrecht der Presse</w:t>
      </w:r>
    </w:p>
    <w:p>
      <w:r>
        <w:t xml:space="preserve">§ 5</w:t>
      </w:r>
    </w:p>
    <w:p>
      <w:r>
        <w:t xml:space="preserve">entfallen</w:t>
      </w:r>
    </w:p>
    <w:p>
      <w:r>
        <w:t xml:space="preserve">§ 6</w:t>
      </w:r>
    </w:p>
    <w:p>
      <w:r>
        <w:t xml:space="preserve">Sorgfaltspflicht der Presse</w:t>
      </w:r>
    </w:p>
    <w:p>
      <w:r>
        <w:t xml:space="preserve">§ 7</w:t>
      </w:r>
    </w:p>
    <w:p>
      <w:r>
        <w:t xml:space="preserve">Begriffsbestimmungen</w:t>
      </w:r>
    </w:p>
    <w:p>
      <w:r>
        <w:t xml:space="preserve">§ 8</w:t>
      </w:r>
    </w:p>
    <w:p>
      <w:r>
        <w:t xml:space="preserve">Impressum</w:t>
      </w:r>
    </w:p>
    <w:p>
      <w:r>
        <w:t xml:space="preserve">§ 9</w:t>
      </w:r>
    </w:p>
    <w:p>
      <w:r>
        <w:t xml:space="preserve">Persönliche Anforderungen an den verantwortlichen Redakteur</w:t>
      </w:r>
    </w:p>
    <w:p>
      <w:r>
        <w:t xml:space="preserve">§ 10</w:t>
      </w:r>
    </w:p>
    <w:p>
      <w:r>
        <w:t xml:space="preserve">Kennzeichnung entgeltlicher Veröffentlichungen</w:t>
      </w:r>
    </w:p>
    <w:p>
      <w:r>
        <w:t xml:space="preserve">§ 11</w:t>
      </w:r>
    </w:p>
    <w:p>
      <w:r>
        <w:t xml:space="preserve">Gegendarstellungsanspruch</w:t>
      </w:r>
    </w:p>
    <w:p>
      <w:r>
        <w:t xml:space="preserve">§ 12</w:t>
      </w:r>
    </w:p>
    <w:p>
      <w:r>
        <w:t xml:space="preserve">Datenschutz</w:t>
      </w:r>
    </w:p>
    <w:p>
      <w:r>
        <w:t xml:space="preserve">§ 13</w:t>
      </w:r>
    </w:p>
    <w:p>
      <w:r>
        <w:t xml:space="preserve">entfallen</w:t>
      </w:r>
    </w:p>
    <w:p>
      <w:r>
        <w:t xml:space="preserve">§ 14</w:t>
      </w:r>
    </w:p>
    <w:p>
      <w:r>
        <w:t xml:space="preserve">entfallen</w:t>
      </w:r>
    </w:p>
    <w:p>
      <w:r>
        <w:t xml:space="preserve">§ 15</w:t>
      </w:r>
    </w:p>
    <w:p>
      <w:r>
        <w:t xml:space="preserve">entfallen</w:t>
      </w:r>
    </w:p>
    <w:p>
      <w:r>
        <w:t xml:space="preserve">§ 16</w:t>
      </w:r>
    </w:p>
    <w:p>
      <w:r>
        <w:t xml:space="preserve">entfallen</w:t>
      </w:r>
    </w:p>
    <w:p>
      <w:r>
        <w:t xml:space="preserve">§ 17</w:t>
      </w:r>
    </w:p>
    <w:p>
      <w:r>
        <w:t xml:space="preserve">entfallen</w:t>
      </w:r>
    </w:p>
    <w:p>
      <w:r>
        <w:t xml:space="preserve">§ 18</w:t>
      </w:r>
    </w:p>
    <w:p>
      <w:r>
        <w:t xml:space="preserve">entfallen</w:t>
      </w:r>
    </w:p>
    <w:p>
      <w:r>
        <w:t xml:space="preserve">§ 19</w:t>
      </w:r>
    </w:p>
    <w:p>
      <w:r>
        <w:t xml:space="preserve">entfallen</w:t>
      </w:r>
    </w:p>
    <w:p>
      <w:r>
        <w:t xml:space="preserve">§ 20</w:t>
      </w:r>
    </w:p>
    <w:p>
      <w:r>
        <w:t xml:space="preserve">entfallen</w:t>
      </w:r>
    </w:p>
    <w:p>
      <w:r>
        <w:t xml:space="preserve">§ 21</w:t>
      </w:r>
    </w:p>
    <w:p>
      <w:r>
        <w:t xml:space="preserve">Strafrechtliche Verantwortung</w:t>
      </w:r>
    </w:p>
    <w:p>
      <w:r>
        <w:t xml:space="preserve">§ 22</w:t>
      </w:r>
    </w:p>
    <w:p>
      <w:r>
        <w:t xml:space="preserve">Strafbare Verletzung der Presseordnung</w:t>
      </w:r>
    </w:p>
    <w:p>
      <w:r>
        <w:t xml:space="preserve">§ 23</w:t>
      </w:r>
    </w:p>
    <w:p>
      <w:r>
        <w:t xml:space="preserve">Bußgeldvorschriften</w:t>
      </w:r>
    </w:p>
    <w:p>
      <w:r>
        <w:t xml:space="preserve">§ 24</w:t>
      </w:r>
    </w:p>
    <w:p>
      <w:r>
        <w:t xml:space="preserve">entfallen</w:t>
      </w:r>
    </w:p>
    <w:p>
      <w:r>
        <w:t xml:space="preserve">§ 25</w:t>
      </w:r>
    </w:p>
    <w:p>
      <w:r>
        <w:t xml:space="preserve">Verjährung</w:t>
      </w:r>
    </w:p>
    <w:p>
      <w:r>
        <w:t xml:space="preserve">§ 26</w:t>
      </w:r>
    </w:p>
    <w:p>
      <w:r>
        <w:t xml:space="preserve">Geltung für Rundfunk</w:t>
      </w:r>
    </w:p>
    <w:p>
      <w:r>
        <w:t xml:space="preserve">§ 27</w:t>
      </w:r>
    </w:p>
    <w:p>
      <w:r>
        <w:t xml:space="preserve">Schlußbestimmungen</w:t>
      </w:r>
    </w:p>
    <w:p>
      <w:r>
        <w:rPr>
          <w:color w:val="555555"/>
          <w:sz w:val="17"/>
        </w:rPr>
        <w:t xml:space="preserve">Zitiervorschlag: Volltext NW_27650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