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NW_27649 (Nordrhein-Westfalen)</w:t>
      </w:r>
    </w:p>
    <w:p>
      <w:r>
        <w:rPr>
          <w:color w:val="555555"/>
          <w:sz w:val="18"/>
        </w:rPr>
        <w:t xml:space="preserve">Bekanntmachung der Hauptsatzung der Westfälischen Kommissionen für Landeskunde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5. November 1992</w:t>
      </w:r>
    </w:p>
    <w:p>
      <w:r>
        <w:t xml:space="preserve">Die 9. Landschaftsversammlung des Landschaftsverbandes Westfalen-Lippe hat am 5. November 1992 aufgrund der §§ 5 Abs. 1 c), 6 Abs. 1 und 7 d) der Landschaftsverbandsordnung für das Land Nordrhein-Westfalen in der Fassung der Bekanntmachung vom 27. August 1984 (GV. NW. S. 544), zuletzt geändert durch Gesetz vom 6. Oktober 1987 (GV. NW. S. 342), die Hauptsatzung der Westfälischen Kommissionen für Landeskunde beschlossen, die hiermit bekanntgemacht wird:</w:t>
      </w:r>
    </w:p>
    <w:p>
      <w:r>
        <w:rPr>
          <w:color w:val="555555"/>
          <w:sz w:val="17"/>
        </w:rPr>
        <w:t xml:space="preserve">Zitiervorschlag: Volltext NW_27649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https://recht.nulegal.eu/gesetze/NW_27649/volltext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