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NW_27642 (Nordrhein-Westfalen) — Datenübermittlung</w:t>
      </w:r>
    </w:p>
    <w:p>
      <w:r>
        <w:rPr>
          <w:color w:val="555555"/>
          <w:sz w:val="18"/>
        </w:rPr>
        <w:t xml:space="preserve">VO-DV II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Zwecke des Unterrichtsbedarfs, für Personalmaßnahmen, für die Bewirtschaftung der Stellen und sonstigen Haushaltsmittel zur Beschäftigung von Personal oder für allgemeine schulaufsichtliche Maßnahmen dürfen personenbezogene Daten der in § 1 Abs. 1 genannten Personen von den Schulen an die Schulaufsichtsbehörden aus der Anlage 1 übermittelt werden, soweit dies zur Erfüllung der den Schulaufsichtsbehörden übertragenen Aufgaben erforderlich ist und die Daten vom Empfänger verarbeitet werden dürfen. Die Schulaufsichtsbehörden dürfen den Schulen Datenvorgaben übermitteln. Die Schulaufsichtsbehörden dürfen einander und an die Schulen im Rahmen der ihnen übertragenen Zuständigkeiten personenbezogene Daten der Personen nach § 1 Absatz 1 nach Maßgabe der Anlagen 3 und 7 und der dort genannten Zwecke übermitteln, soweit dies zur Aufgabenerfüllung erforderlich ist.</w:t>
      </w:r>
    </w:p>
    <w:p>
      <w:r>
        <w:t xml:space="preserve">(2) Für Zwecke der Lehrerausbildung dürfen personenbezogene Daten der Lehramtsanwärterinnen und Lehramtsanwärter und der Lehrkräfte in Ausbildung sowie der Ausbildungslehrerinnen und Ausbildungslehrer</w:t>
      </w:r>
    </w:p>
    <w:p>
      <w:r>
        <w:t xml:space="preserve">1. von den Schulen an die Zentren für schulpraktische Lehrerausbildung und die Schulaufsichtsbehörden aus der Anlage 1,</w:t>
      </w:r>
    </w:p>
    <w:p>
      <w:r>
        <w:t xml:space="preserve">2. von den Schulaufsichtsbehörden an die Zentren für schulpraktische Lehrerausbildung, an das Landesprüfungsamt für Lehrämter an Schulen und an die Schulen aus der Anlage 3,</w:t>
      </w:r>
    </w:p>
    <w:p>
      <w:r>
        <w:t xml:space="preserve">3. vom Landesprüfungsamt für Lehrämter an Schulen an die Zentren für schulpraktische Lehrerausbildung und an die Schulaufsichtsbehörden aus der Anlage 4 und,</w:t>
      </w:r>
    </w:p>
    <w:p>
      <w:r>
        <w:t xml:space="preserve">4. von den Zentren für schulpraktische Lehrerausbildung an die Schulaufsichtsbehörden, an das Landesprüfungsamt für Lehrämter an Schulen und an die Schulen aus der Anlage 5</w:t>
      </w:r>
    </w:p>
    <w:p>
      <w:r>
        <w:t xml:space="preserve">übermittelt werden, soweit dies zur Aufgabenerfüllung der Behörden oder Einrichtungen erforderlich ist und die übermittelten Daten vom Empfänger verarbeitet werden dürfen (§ 5 bis § 7).</w:t>
      </w:r>
    </w:p>
    <w:p>
      <w:r>
        <w:t xml:space="preserve">(3) Für Zwecke der Fortbildung, der Durchführung und der Evaluation des Eignungsfestststellungsverfahrens und zur Entwicklung von Kernlehrplänen, Zentralen Prüfungen und des Referenzrahmens Schulqualität Abi-online dürfen personenbezogene Daten der in § 1 Absatz 1 Nummer 1 bis 3 genannten Personen</w:t>
      </w:r>
    </w:p>
    <w:p>
      <w:r>
        <w:t xml:space="preserve">1. von den Schulen an die Schulaufsichtsbehörden aus der Anlage 1,</w:t>
      </w:r>
    </w:p>
    <w:p>
      <w:r>
        <w:t xml:space="preserve">2. von den Schulaufsichtsbehörden an die Schulen und an die Qualitäts- und UnterstützungsAgentur – Landesinstitut für Schule aus der Anlage 3 und</w:t>
      </w:r>
    </w:p>
    <w:p>
      <w:r>
        <w:t xml:space="preserve">3. von der Qualitäts- und UnterstützungsAgentur – Landesinstitut für Schule an die Schulen, die Schulaufsichtsbehörden und das Landesamt für Besoldung und Versorgung aus der Anlage 8</w:t>
      </w:r>
    </w:p>
    <w:p>
      <w:r>
        <w:t xml:space="preserve">übermittelt werden, soweit dies zur Aufgabenerfüllung der Behörden oder Einrichtungen erforderlich ist und die übermittelten Daten vom Empfänger verarbeitet werden dürfen (§§ 5 bis 7).</w:t>
      </w:r>
    </w:p>
    <w:p>
      <w:r>
        <w:t xml:space="preserve">(4) Für Zwecke der Planung und Statistik im Schulbereich dürfen von den Schulaufsichtsbehörden an den Landesbetrieb Information und Technik NRW (IT. NRW) personenbezogene Daten der in § 1 Abs. 1 genannten Personen aus der Anlage 3 übermittelt werden, soweit dies für die statistische Aufbereitung erforderlich ist.</w:t>
      </w:r>
    </w:p>
    <w:p>
      <w:r>
        <w:t xml:space="preserve">(5) Für Zwecke der Zahlbarmachung und der Haushaltskontrolle dürfen von den Schulaufsichtsbehörden an das Landesamt für Besoldung und Versorgung personenbezogene Daten der in § 1 Abs. 1 genannten Personen aus der Anlage 3 übermittelt und für diesen Zweck verarbeitet werden.</w:t>
      </w:r>
    </w:p>
    <w:p>
      <w:r>
        <w:t xml:space="preserve">(6) Für die Erteilung des Religionsunterrichts dürfen personenbezogene Daten der in § 1 Abs. 1 genannten Personen von den Schulaufsichtsbehörden an die Kirchen und Religionsgemeinschaften nach Maßgabe der Kennzeichnung in Anlage 3 übermittelt werden.</w:t>
      </w:r>
    </w:p>
    <w:p>
      <w:r>
        <w:t xml:space="preserve">(7) Für Zwecke der Übernahme von im Schuldienst stehenden Lehrkräften im Einigungsverfahren zwischen den Ländern in der Bundesrepublik Deutschland (Tauschverfahren) dürfen von den Schulaufsichtsbehörden an die zuständigen Behörden und von dort an die Schulaufsichtsbehörden personenbezogene Daten der in § 1 Abs. 1 genannten Personen aus der Anlage 7 übermittelt werden. Die Datenhoheit des Landes bleibt unberührt.</w:t>
      </w:r>
    </w:p>
    <w:p>
      <w:r>
        <w:t xml:space="preserve">(8) Zum Zwecke der Beteiligung nach § 61 Schulgesetz NRW dürfen von den Schulaufsichtsbehörden an die Schulträger die folgenden personenbezogenen Daten einer Bewerberin oder eines Bewerbers übermittelt werden:</w:t>
      </w:r>
    </w:p>
    <w:p>
      <w:r>
        <w:t xml:space="preserve">1. Name, Geburtsname, Vorname(n), Geschlecht,</w:t>
      </w:r>
    </w:p>
    <w:p>
      <w:r>
        <w:t xml:space="preserve">2. Geburtsdatum, Geburtsort, Geburtsland,</w:t>
      </w:r>
    </w:p>
    <w:p>
      <w:r>
        <w:t xml:space="preserve">3. Lehrämter, Lehrbefähigungen,</w:t>
      </w:r>
    </w:p>
    <w:p>
      <w:r>
        <w:t xml:space="preserve">4. Fächer/Fachrichtungen,</w:t>
      </w:r>
    </w:p>
    <w:p>
      <w:r>
        <w:t xml:space="preserve">5. Gesamturteil der letzten dienstlichen Beurteilung,</w:t>
      </w:r>
    </w:p>
    <w:p>
      <w:r>
        <w:t xml:space="preserve">6. Hinweise auf die frühere und auf die gegenwärtige Tätigkeit,</w:t>
      </w:r>
    </w:p>
    <w:p>
      <w:r>
        <w:t xml:space="preserve">7. Konfession (nur bei Bewerbungen für eine Bekenntnisschule).</w:t>
      </w:r>
    </w:p>
    <w:p>
      <w:r>
        <w:t xml:space="preserve">(9) Die Übermittlung von Daten in Fällen der Absätze 1 bis 7 kann regelmäßig und auch durch die in § 1 Abs. 1 genannten Personen selbst erfolgen. Hierfür dürfen automatisierte Übermittlungsverfahren eingerichtet werden.</w:t>
      </w:r>
    </w:p>
    <w:p>
      <w:r>
        <w:t xml:space="preserve">(10) Das für die Schule zuständige Ministerium kann zum Zwecke der einheitlichen Erfüllung der datenschutzrechtlichen Bestimmungen für die</w:t>
      </w:r>
    </w:p>
    <w:p>
      <w:r>
        <w:t xml:space="preserve">1. zur Übermittlung von Daten einzusetzende Hard- und Software,</w:t>
      </w:r>
    </w:p>
    <w:p>
      <w:r>
        <w:t xml:space="preserve">2. zur Übermittlung von Daten einzusetzenden Verfahren,</w:t>
      </w:r>
    </w:p>
    <w:p>
      <w:r>
        <w:t xml:space="preserve">3. Maßnahmen und Verfahren zur Einhaltung der datenschutzrechtlichen Bestimmungen auf dem Übermittlungswege</w:t>
      </w:r>
    </w:p>
    <w:p>
      <w:r>
        <w:t xml:space="preserve">Rahmenbedingungen schaffen oder im Einvernehmen mit den Schulträgern den Einsatz bestimmter Hardware, Software, Maßnahmen oder Verfahren vorschreiben.</w:t>
      </w:r>
    </w:p>
    <w:p>
      <w:r>
        <w:rPr>
          <w:color w:val="555555"/>
          <w:sz w:val="17"/>
        </w:rPr>
        <w:t xml:space="preserve">Zitiervorschlag: § 8 NW_27642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https://recht.nulegal.eu/gesetze/NW_27642/8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