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NW_27642 (Nordrhein-Westfalen) — Zulässigkeit der Datenverarbeitung, Datensicherheit</w:t>
      </w:r>
    </w:p>
    <w:p>
      <w:r>
        <w:rPr>
          <w:color w:val="555555"/>
          <w:sz w:val="18"/>
        </w:rPr>
        <w:t xml:space="preserve">VO-DV II</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Schulen, Schulaufsichtsbehörden, Zentren für schulpraktische Lehrerausbildung, das Landesprüfungsamt für Lehrämter an Schulen, die Qualitäts- und UnterstützungsAgentur – Landesinstitut für Schule und die zuständigen Behörden im Verfahren der Übernahme von im Schuldienst stehenden Lehrkräften im Einigungsverfahren zwischen den Ländern in der Bundesrepublik Deutschland (Tauschverfahren) sind berechtigt und verpflichtet, personenbezogene Daten</w:t>
      </w:r>
    </w:p>
    <w:p>
      <w:r>
        <w:t xml:space="preserve">1. der Lehrerinnen und Lehrer an Schulen und Zentren für schulpraktische Lehrerausbildung,</w:t>
      </w:r>
    </w:p>
    <w:p>
      <w:r>
        <w:t xml:space="preserve">2. der Lehramtsanwärterinnen und Lehramtsanwärter sowie der Lehrkräfte und sonstigen Personen in Ausbildung,</w:t>
      </w:r>
    </w:p>
    <w:p>
      <w:r>
        <w:t xml:space="preserve">3. der sonstigen an Schulen, Zentren für schulpraktische Lehrerausbildung, in der Qualitäts- und UnterstützungsAgentur – Landesinstitut für Schule und am Landesprüfungsamt für Lehrämter an Schulen tätigen Personen,</w:t>
      </w:r>
    </w:p>
    <w:p>
      <w:r>
        <w:t xml:space="preserve">4. der Bewerberinnen und Bewerber für die Einstellung in den Schuldienst und in den Vorbereitungsdienst und</w:t>
      </w:r>
    </w:p>
    <w:p>
      <w:r>
        <w:t xml:space="preserve">5. der Teilnehmerinnen und Teilnehmer am Verfahren der Übernahme von im Schuldienst stehenden Lehrkräften im Einigungsverfahren zwischen den Ländern in der Bundesrepublik Deutschland (Tauschverfahren)</w:t>
      </w:r>
    </w:p>
    <w:p>
      <w:r>
        <w:t xml:space="preserve">zu verarbeiten, soweit diese Verordnung oder andere Rechtsvorschriften dies zulassen.</w:t>
      </w:r>
    </w:p>
    <w:p>
      <w:r>
        <w:t xml:space="preserve">(2) Die dienst- und arbeitsrechtlichen Bestimmungen zur Führung der Personalakten einschließlich der Beihilfeakten bleiben unberührt.</w:t>
      </w:r>
    </w:p>
    <w:p>
      <w:r>
        <w:t xml:space="preserve">(3) Die zur Verarbeitung zugelassenen Daten und die Zwecke ihrer Verarbeitung sind in den Anlagen genannt. Sofern die Erfüllung der durch Rechtsvorschriften übertragenen Aufgaben die Verarbeitung von in den Anlagen nicht genannten Daten im Einzelfall erforderlich macht, gelten die allgemeinen datenschutzrechtlichen Vorschriften. Die Zulässigkeit der Verarbeitung erstreckt sich auch auf in den Anlagen nicht genannte Daten, die aus den in den Anlagen genannten Daten gebildet oder abgeleitet werden, soweit diese zur Erfüllung der durch Rechtsvorschriften übertragenen Aufgaben erforderlich sind. Die Verarbeitung umfasst auch die Auswertung der Daten, die zur Erfüllung der durch Rechtsvorschriften übertragenen Aufgaben erforderlich sind.</w:t>
      </w:r>
    </w:p>
    <w:p>
      <w:r>
        <w:t xml:space="preserve">(4) Die nach § 121 Absatz 2 Satz 3 Schulgesetz NRW sowie nach dieser Verordnung nicht für die automatisierte Datenverarbeitung zugelassenen Daten sind in den Anlagen besonders gekennzeichnet.</w:t>
      </w:r>
    </w:p>
    <w:p>
      <w:r>
        <w:t xml:space="preserve">(5) Die Leiterin oder der Leiter der in Absatz 1 genannten Behörden oder Einrichtungen stellt durch technische und organisatorische Maßnahmen sicher, dass der Schutz der verarbeiteten Daten gemäß Artikel 32 in Verbindung mit Artikel 5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L 314 vom 22.11.2016, S. 72, L 217 vom 23.5.2018, S. 2, L 74 vom 4.3.2021, S.35) gewährleistet ist und die Löschungsbestimmungen eingehalten werden.</w:t>
      </w:r>
    </w:p>
    <w:p>
      <w:r>
        <w:t xml:space="preserve">(6) Die in Absatz 1 genannten Behörden oder Einrichtungen benennen behördliche Datenschutzbeauftragte gemäß Artikel 37 der Datenschutz-Grundverordnung. Mehrere Stellen können gemeinsam eine Person benennen, wenn dadurch die Erfüllung ihrer Aufgaben nicht beeinträchtigt wird. Abweichend von Satz 1 wählen für Schulen in kommunaler und staatlicher Trägerschaft die Schulämter Personen aus, die in ihrem Bezirk die Aufgaben gemäß Artikel 39 der Datenschutz-Grundverordnung wahrnehmen sollen. Zur Wahrung personalvertretungsrechtlicher Interessen werden diese Personen nach Artikel 37 Absatz 3 der Datenschutz-Grundverordnung von den Bezirksregierungen benannt und an das jeweilige Schulamt anteilig zur Wahrnehmung der Funktion abgeordnet. Schulen können stattdessen eine schuleigene Datenschutzbeauftragte oder einen schuleigenen Datenschutzbeauftragten benennen. Sofern für Zentren für schulpraktische Lehrerausbildung nach Artikel 37 Absatz 3 der Datenschutz-Grundverordnung gemeinsame Datenschutzbeauftragte benannt werden sollen, erfolgt ihre Benennung zur Wahrung personalvertretungsrechtlicher Interessen durch die Bezirksregierungen.</w:t>
      </w:r>
    </w:p>
    <w:p>
      <w:r>
        <w:rPr>
          <w:color w:val="555555"/>
          <w:sz w:val="17"/>
        </w:rPr>
        <w:t xml:space="preserve">Zitiervorschlag: § 1 NW_27642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https://recht.nulegal.eu/gesetze/NW_27642/1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